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3754D" w14:textId="77777777" w:rsidR="00463D69" w:rsidRPr="00463D69" w:rsidRDefault="00463D69" w:rsidP="00A96C16">
      <w:pPr>
        <w:pStyle w:val="Note"/>
      </w:pPr>
      <w:r w:rsidRPr="00463D69">
        <w:t>READ THIS FIRST</w:t>
      </w:r>
    </w:p>
    <w:p w14:paraId="15C7EC28" w14:textId="77777777" w:rsidR="00463D69" w:rsidRPr="00463D69" w:rsidRDefault="00463D69" w:rsidP="00463D69">
      <w:pPr>
        <w:pStyle w:val="Note"/>
      </w:pPr>
      <w:r w:rsidRPr="00463D69">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31BB8490" w14:textId="10D8A7BE" w:rsidR="00463D69" w:rsidRPr="00463D69" w:rsidRDefault="00463D69" w:rsidP="00463D69">
      <w:pPr>
        <w:pStyle w:val="Note"/>
      </w:pPr>
      <w:r w:rsidRPr="00463D69">
        <w:t>It is important that every paragraph be numbered to allow for easy referencing. If you use the document’s built in styles and formatting your outline should be fine. Most paragraphs can be promoted (Shift) or demoted (Shift-Tab).</w:t>
      </w:r>
    </w:p>
    <w:p w14:paraId="01D94D7A" w14:textId="5CC0D2A3" w:rsidR="00463D69" w:rsidRPr="00463D69" w:rsidRDefault="00463D69" w:rsidP="00463D69">
      <w:pPr>
        <w:pStyle w:val="Note"/>
      </w:pPr>
      <w:r w:rsidRPr="00463D69">
        <w:t>You should not have to manually enter extra spaces, carriage returns or outline characters such as A, B, C, or 1.01, 1.02; the formatting will do this for you. The entire document is 11 pt. Arial. If you paste items in, you may need</w:t>
      </w:r>
      <w:r w:rsidR="00365DFF">
        <w:t xml:space="preserve"> to ‘format paint’</w:t>
      </w:r>
      <w:r w:rsidRPr="00463D69">
        <w:t xml:space="preserve"> to reapply the format.</w:t>
      </w:r>
    </w:p>
    <w:p w14:paraId="087DE78A" w14:textId="77777777" w:rsidR="00A019FB" w:rsidRPr="00463D69" w:rsidRDefault="00A019FB" w:rsidP="00A019FB">
      <w:pPr>
        <w:pStyle w:val="NumberedMaterial"/>
        <w:rPr>
          <w:u w:val="single"/>
        </w:rPr>
      </w:pPr>
      <w:r w:rsidRPr="00463D69">
        <w:rPr>
          <w:u w:val="single"/>
        </w:rPr>
        <w:t>GENERAL</w:t>
      </w:r>
    </w:p>
    <w:p w14:paraId="61283EAC" w14:textId="77777777" w:rsidR="00A019FB" w:rsidRPr="004046F9" w:rsidRDefault="00A019FB" w:rsidP="00A019FB">
      <w:pPr>
        <w:pStyle w:val="NumberedMaterial"/>
        <w:numPr>
          <w:ilvl w:val="1"/>
          <w:numId w:val="1"/>
        </w:numPr>
      </w:pPr>
      <w:r w:rsidRPr="004046F9">
        <w:t>DESCRIPTION OF WORK</w:t>
      </w:r>
    </w:p>
    <w:p w14:paraId="5FF93D64" w14:textId="77777777" w:rsidR="00A019FB" w:rsidRPr="00463D69" w:rsidRDefault="00A019FB" w:rsidP="00A019FB">
      <w:pPr>
        <w:pStyle w:val="NumberedMaterial"/>
        <w:numPr>
          <w:ilvl w:val="2"/>
          <w:numId w:val="1"/>
        </w:numPr>
      </w:pPr>
      <w:r w:rsidRPr="00463D69">
        <w:t>Contractor shall perform the following Project Coordination Requirements:</w:t>
      </w:r>
    </w:p>
    <w:p w14:paraId="77B50BFA" w14:textId="77777777" w:rsidR="00A019FB" w:rsidRPr="00463D69" w:rsidRDefault="00A019FB" w:rsidP="00A019FB">
      <w:pPr>
        <w:pStyle w:val="NumberedMaterial"/>
        <w:numPr>
          <w:ilvl w:val="3"/>
          <w:numId w:val="1"/>
        </w:numPr>
      </w:pPr>
      <w:r w:rsidRPr="00463D69">
        <w:t>Coordinate the Work of all Subcontractors with the Work of the Contractor</w:t>
      </w:r>
    </w:p>
    <w:p w14:paraId="7799702D" w14:textId="77777777" w:rsidR="00A019FB" w:rsidRPr="00463D69" w:rsidRDefault="00A019FB" w:rsidP="00A019FB">
      <w:pPr>
        <w:pStyle w:val="NumberedMaterial"/>
        <w:numPr>
          <w:ilvl w:val="4"/>
          <w:numId w:val="1"/>
        </w:numPr>
      </w:pPr>
      <w:r w:rsidRPr="00463D69">
        <w:t>Distribute information and coordinate necessary action of subcontractors and suppliers in response to information and direction provided by the Port (i.e., Requests for Information, Requests for Proposal, executed Change Orders, etc.)</w:t>
      </w:r>
    </w:p>
    <w:p w14:paraId="54716003" w14:textId="77777777" w:rsidR="00A019FB" w:rsidRPr="00463D69" w:rsidRDefault="00A019FB" w:rsidP="00A019FB">
      <w:pPr>
        <w:pStyle w:val="NumberedMaterial"/>
        <w:numPr>
          <w:ilvl w:val="4"/>
          <w:numId w:val="1"/>
        </w:numPr>
      </w:pPr>
      <w:r w:rsidRPr="00463D69">
        <w:t>For temporary utilities</w:t>
      </w:r>
    </w:p>
    <w:p w14:paraId="1C7D4210" w14:textId="77777777" w:rsidR="00A019FB" w:rsidRPr="00463D69" w:rsidRDefault="00A019FB" w:rsidP="00A019FB">
      <w:pPr>
        <w:pStyle w:val="NumberedMaterial"/>
        <w:numPr>
          <w:ilvl w:val="4"/>
          <w:numId w:val="1"/>
        </w:numPr>
      </w:pPr>
      <w:r w:rsidRPr="00463D69">
        <w:t xml:space="preserve">Among the </w:t>
      </w:r>
      <w:r w:rsidR="006C5827">
        <w:t>w</w:t>
      </w:r>
      <w:r w:rsidRPr="00463D69">
        <w:t xml:space="preserve">ork of the trades specified in </w:t>
      </w:r>
      <w:r w:rsidR="00355129">
        <w:t>technical specification sections.</w:t>
      </w:r>
    </w:p>
    <w:p w14:paraId="0C5C13AB" w14:textId="77777777" w:rsidR="00A019FB" w:rsidRPr="00463D69" w:rsidRDefault="00A019FB" w:rsidP="00A019FB">
      <w:pPr>
        <w:pStyle w:val="NumberedMaterial"/>
        <w:numPr>
          <w:ilvl w:val="4"/>
          <w:numId w:val="1"/>
        </w:numPr>
      </w:pPr>
      <w:r w:rsidRPr="00463D69">
        <w:t>Ensure that notification to and inspections by permitting agencies are completed in a timely manner</w:t>
      </w:r>
    </w:p>
    <w:p w14:paraId="436B2EE8" w14:textId="77777777" w:rsidR="00A019FB" w:rsidRPr="00463D69" w:rsidRDefault="00A019FB" w:rsidP="00A019FB">
      <w:pPr>
        <w:pStyle w:val="NumberedMaterial"/>
        <w:numPr>
          <w:ilvl w:val="3"/>
          <w:numId w:val="1"/>
        </w:numPr>
      </w:pPr>
      <w:r w:rsidRPr="00463D69">
        <w:t>Coordinate the schedules of all subcontractors to:</w:t>
      </w:r>
    </w:p>
    <w:p w14:paraId="01F3656F" w14:textId="77777777" w:rsidR="00A019FB" w:rsidRPr="00463D69" w:rsidRDefault="00A019FB" w:rsidP="00A019FB">
      <w:pPr>
        <w:pStyle w:val="NumberedMaterial"/>
        <w:numPr>
          <w:ilvl w:val="4"/>
          <w:numId w:val="1"/>
        </w:numPr>
      </w:pPr>
      <w:r w:rsidRPr="00463D69">
        <w:t>Verify timely deliveries of products for installation by other trades</w:t>
      </w:r>
    </w:p>
    <w:p w14:paraId="7186FD0E" w14:textId="77777777" w:rsidR="00A019FB" w:rsidRDefault="00A019FB" w:rsidP="00A019FB">
      <w:pPr>
        <w:pStyle w:val="NumberedMaterial"/>
        <w:numPr>
          <w:ilvl w:val="4"/>
          <w:numId w:val="1"/>
        </w:numPr>
      </w:pPr>
      <w:r w:rsidRPr="00463D69">
        <w:t>Verify that labor and materials are adequate to maintain schedules</w:t>
      </w:r>
    </w:p>
    <w:p w14:paraId="62A708F5" w14:textId="77777777" w:rsidR="00EC0B28" w:rsidRPr="00463D69" w:rsidRDefault="00EC0B28" w:rsidP="00A019FB">
      <w:pPr>
        <w:pStyle w:val="NumberedMaterial"/>
        <w:numPr>
          <w:ilvl w:val="4"/>
          <w:numId w:val="1"/>
        </w:numPr>
      </w:pPr>
      <w:r>
        <w:t>Manage the schedule in sequence for all subcontractors</w:t>
      </w:r>
    </w:p>
    <w:p w14:paraId="3D0F8E20" w14:textId="77777777" w:rsidR="00DC5377" w:rsidRPr="00CB580A" w:rsidRDefault="00DC5377" w:rsidP="00DC5377">
      <w:pPr>
        <w:pStyle w:val="NumberedMaterial"/>
        <w:numPr>
          <w:ilvl w:val="3"/>
          <w:numId w:val="1"/>
        </w:numPr>
      </w:pPr>
      <w:r w:rsidRPr="00CB580A">
        <w:t>C</w:t>
      </w:r>
      <w:r>
        <w:t>ontractor</w:t>
      </w:r>
      <w:r w:rsidR="00A919E8">
        <w:t>’</w:t>
      </w:r>
      <w:r>
        <w:t>s Daily Report</w:t>
      </w:r>
      <w:r w:rsidRPr="00CB580A">
        <w:t xml:space="preserve"> (</w:t>
      </w:r>
      <w:r w:rsidR="006B6384">
        <w:t>CDR</w:t>
      </w:r>
      <w:r w:rsidRPr="00CB580A">
        <w:t>)</w:t>
      </w:r>
    </w:p>
    <w:p w14:paraId="18CC236A" w14:textId="77777777" w:rsidR="00DC5377" w:rsidRPr="00CB580A" w:rsidRDefault="00DC5377" w:rsidP="00DC5377">
      <w:pPr>
        <w:pStyle w:val="NumberedMaterial"/>
        <w:numPr>
          <w:ilvl w:val="4"/>
          <w:numId w:val="1"/>
        </w:numPr>
      </w:pPr>
      <w:r>
        <w:t>Daily construction reports utilizing Form CM 03</w:t>
      </w:r>
      <w:r w:rsidR="006B6384">
        <w:t xml:space="preserve"> (see Appendix A), or other form accepted by Engineer, sha</w:t>
      </w:r>
      <w:r>
        <w:t xml:space="preserve">ll be submitted </w:t>
      </w:r>
      <w:r w:rsidR="00933635">
        <w:t>[</w:t>
      </w:r>
      <w:r w:rsidR="00933635" w:rsidRPr="002505DB">
        <w:rPr>
          <w:shd w:val="clear" w:color="auto" w:fill="FBD4B4"/>
        </w:rPr>
        <w:t>daily/</w:t>
      </w:r>
      <w:r w:rsidRPr="002505DB">
        <w:rPr>
          <w:shd w:val="clear" w:color="auto" w:fill="FBD4B4"/>
        </w:rPr>
        <w:t>weekly</w:t>
      </w:r>
      <w:r w:rsidR="00933635">
        <w:t>]</w:t>
      </w:r>
      <w:r w:rsidR="006B6384">
        <w:t xml:space="preserve"> in CMS</w:t>
      </w:r>
      <w:r>
        <w:t xml:space="preserve">.   </w:t>
      </w:r>
      <w:r w:rsidR="006B6384">
        <w:t>A</w:t>
      </w:r>
      <w:r w:rsidRPr="00CB580A">
        <w:t xml:space="preserve"> summary of all schedule activities worked on each day is required</w:t>
      </w:r>
      <w:r w:rsidR="006B6384">
        <w:t xml:space="preserve"> on the Report</w:t>
      </w:r>
      <w:r w:rsidRPr="00CB580A">
        <w:t>. Divide the activities worked on by trade and employer. Identify activities by activity number per the accepted schedule. Identify activities that are behind schedule. State the cause and amount of the delay and propose what action is necessary to bring the activity back on schedule. If multiple daily shifts are used, submit a report for each shift.</w:t>
      </w:r>
    </w:p>
    <w:p w14:paraId="6A775F6A" w14:textId="77777777" w:rsidR="00DC5377" w:rsidRPr="00CB580A" w:rsidRDefault="00DC5377" w:rsidP="00DC5377">
      <w:pPr>
        <w:pStyle w:val="NumberedMaterial"/>
        <w:numPr>
          <w:ilvl w:val="4"/>
          <w:numId w:val="1"/>
        </w:numPr>
      </w:pPr>
      <w:r w:rsidRPr="00CB580A">
        <w:t xml:space="preserve">Include required information for </w:t>
      </w:r>
      <w:r w:rsidRPr="00CB580A">
        <w:rPr>
          <w:u w:val="single"/>
        </w:rPr>
        <w:t>all</w:t>
      </w:r>
      <w:r w:rsidRPr="00CB580A">
        <w:t xml:space="preserve"> subcontractors at any tier working on the Contract in addition to Prime Contractor.</w:t>
      </w:r>
    </w:p>
    <w:p w14:paraId="00945169" w14:textId="77777777" w:rsidR="00A019FB" w:rsidRPr="00463D69" w:rsidRDefault="00A019FB" w:rsidP="00A019FB">
      <w:pPr>
        <w:pStyle w:val="NumberedMaterial"/>
        <w:numPr>
          <w:ilvl w:val="3"/>
          <w:numId w:val="1"/>
        </w:numPr>
      </w:pPr>
      <w:r w:rsidRPr="00463D69">
        <w:lastRenderedPageBreak/>
        <w:t>Conduct conferences among all subcontractors, and other concerned parties, as necessary to:</w:t>
      </w:r>
    </w:p>
    <w:p w14:paraId="5503CBD6" w14:textId="77777777" w:rsidR="00A019FB" w:rsidRPr="00463D69" w:rsidRDefault="00A019FB" w:rsidP="00A019FB">
      <w:pPr>
        <w:pStyle w:val="NumberedMaterial"/>
        <w:numPr>
          <w:ilvl w:val="4"/>
          <w:numId w:val="1"/>
        </w:numPr>
      </w:pPr>
      <w:r w:rsidRPr="00463D69">
        <w:t>Maintain coordination and schedules</w:t>
      </w:r>
    </w:p>
    <w:p w14:paraId="0DAFAE68" w14:textId="77777777" w:rsidR="00A019FB" w:rsidRPr="00463D69" w:rsidRDefault="00A019FB" w:rsidP="00A019FB">
      <w:pPr>
        <w:pStyle w:val="NumberedMaterial"/>
        <w:numPr>
          <w:ilvl w:val="4"/>
          <w:numId w:val="1"/>
        </w:numPr>
      </w:pPr>
      <w:r w:rsidRPr="00463D69">
        <w:t>Resolve matters in dispute</w:t>
      </w:r>
    </w:p>
    <w:p w14:paraId="27C28CAC" w14:textId="77777777" w:rsidR="00A019FB" w:rsidRPr="00463D69" w:rsidRDefault="00A019FB" w:rsidP="00A019FB">
      <w:pPr>
        <w:pStyle w:val="NumberedMaterial"/>
        <w:numPr>
          <w:ilvl w:val="4"/>
          <w:numId w:val="1"/>
        </w:numPr>
      </w:pPr>
      <w:r w:rsidRPr="00463D69">
        <w:t>Coordinate utility outages</w:t>
      </w:r>
    </w:p>
    <w:p w14:paraId="6D9B617F" w14:textId="77777777" w:rsidR="00A019FB" w:rsidRPr="00463D69" w:rsidRDefault="00A019FB" w:rsidP="00A019FB">
      <w:pPr>
        <w:pStyle w:val="NumberedMaterial"/>
        <w:numPr>
          <w:ilvl w:val="3"/>
          <w:numId w:val="1"/>
        </w:numPr>
      </w:pPr>
      <w:r w:rsidRPr="00463D69">
        <w:t>Participate in Project meetings:</w:t>
      </w:r>
    </w:p>
    <w:p w14:paraId="7CF83C1F" w14:textId="77777777" w:rsidR="00A019FB" w:rsidRPr="00463D69" w:rsidRDefault="00A019FB" w:rsidP="00A019FB">
      <w:pPr>
        <w:pStyle w:val="NumberedMaterial"/>
        <w:numPr>
          <w:ilvl w:val="4"/>
          <w:numId w:val="1"/>
        </w:numPr>
      </w:pPr>
      <w:r w:rsidRPr="00463D69">
        <w:t>As required by these specifications</w:t>
      </w:r>
    </w:p>
    <w:p w14:paraId="5A275C2F" w14:textId="77777777" w:rsidR="00A019FB" w:rsidRPr="00463D69" w:rsidRDefault="00A019FB" w:rsidP="00A019FB">
      <w:pPr>
        <w:pStyle w:val="NumberedMaterial"/>
        <w:numPr>
          <w:ilvl w:val="4"/>
          <w:numId w:val="1"/>
        </w:numPr>
      </w:pPr>
      <w:r w:rsidRPr="00463D69">
        <w:t>Report progress of the</w:t>
      </w:r>
      <w:r w:rsidR="00EC0B28">
        <w:t xml:space="preserve"> </w:t>
      </w:r>
      <w:r w:rsidR="006C5827">
        <w:t>w</w:t>
      </w:r>
      <w:r w:rsidRPr="00463D69">
        <w:t>ork</w:t>
      </w:r>
    </w:p>
    <w:p w14:paraId="330858B5" w14:textId="77777777" w:rsidR="00A019FB" w:rsidRPr="00463D69" w:rsidRDefault="00A019FB" w:rsidP="00A019FB">
      <w:pPr>
        <w:pStyle w:val="NumberedMaterial"/>
        <w:numPr>
          <w:ilvl w:val="4"/>
          <w:numId w:val="1"/>
        </w:numPr>
      </w:pPr>
      <w:r w:rsidRPr="00463D69">
        <w:t>Recommend needed changes in schedules</w:t>
      </w:r>
    </w:p>
    <w:p w14:paraId="623FE53A" w14:textId="77777777" w:rsidR="00A019FB" w:rsidRPr="00463D69" w:rsidRDefault="00A019FB" w:rsidP="00A019FB">
      <w:pPr>
        <w:pStyle w:val="NumberedMaterial"/>
        <w:numPr>
          <w:ilvl w:val="4"/>
          <w:numId w:val="1"/>
        </w:numPr>
      </w:pPr>
      <w:r w:rsidRPr="00463D69">
        <w:t>Transmit minutes of meetings to all other trades, as appropriate</w:t>
      </w:r>
    </w:p>
    <w:p w14:paraId="4849DB3B" w14:textId="77777777" w:rsidR="00A019FB" w:rsidRPr="00463D69" w:rsidRDefault="00A019FB" w:rsidP="00A019FB">
      <w:pPr>
        <w:pStyle w:val="NumberedMaterial"/>
        <w:numPr>
          <w:ilvl w:val="3"/>
          <w:numId w:val="1"/>
        </w:numPr>
      </w:pPr>
      <w:r w:rsidRPr="00463D69">
        <w:t>Temporary Utilities Required During Construction:</w:t>
      </w:r>
    </w:p>
    <w:p w14:paraId="546C3542" w14:textId="77777777" w:rsidR="00A019FB" w:rsidRPr="00463D69" w:rsidRDefault="00A019FB" w:rsidP="00A019FB">
      <w:pPr>
        <w:pStyle w:val="NumberedMaterial"/>
        <w:numPr>
          <w:ilvl w:val="4"/>
          <w:numId w:val="1"/>
        </w:numPr>
      </w:pPr>
      <w:r w:rsidRPr="00463D69">
        <w:t>Coordinate submittals, installation, operation and maintenance, to verify compliance with Project requirements and with Contract Documents</w:t>
      </w:r>
      <w:r w:rsidR="00B25D20">
        <w:t>, see Section 01</w:t>
      </w:r>
      <w:r w:rsidR="001E53BC">
        <w:t xml:space="preserve"> </w:t>
      </w:r>
      <w:r w:rsidR="00B25D20">
        <w:t>50</w:t>
      </w:r>
      <w:r w:rsidR="001E53BC">
        <w:t xml:space="preserve"> 0</w:t>
      </w:r>
      <w:r w:rsidR="00B25D20">
        <w:t>0 – Temporary Facilities and Controls</w:t>
      </w:r>
    </w:p>
    <w:p w14:paraId="5644021D" w14:textId="77777777" w:rsidR="00A019FB" w:rsidRPr="00463D69" w:rsidRDefault="00A019FB" w:rsidP="00A019FB">
      <w:pPr>
        <w:pStyle w:val="NumberedMaterial"/>
        <w:numPr>
          <w:ilvl w:val="4"/>
          <w:numId w:val="1"/>
        </w:numPr>
      </w:pPr>
      <w:r w:rsidRPr="00463D69">
        <w:t>Verify adequacy of service at required locations</w:t>
      </w:r>
    </w:p>
    <w:p w14:paraId="0A11E3E9" w14:textId="77777777" w:rsidR="00A019FB" w:rsidRPr="00463D69" w:rsidRDefault="00A019FB" w:rsidP="00A019FB">
      <w:pPr>
        <w:pStyle w:val="NumberedMaterial"/>
        <w:numPr>
          <w:ilvl w:val="3"/>
          <w:numId w:val="1"/>
        </w:numPr>
      </w:pPr>
      <w:r w:rsidRPr="00463D69">
        <w:t xml:space="preserve">All Required Submittals: Prior to submittal, in accordance with </w:t>
      </w:r>
      <w:r w:rsidR="00155803">
        <w:t>Section 01</w:t>
      </w:r>
      <w:r w:rsidR="001E53BC">
        <w:t xml:space="preserve"> </w:t>
      </w:r>
      <w:r w:rsidR="00155803">
        <w:t>33</w:t>
      </w:r>
      <w:r w:rsidR="001E53BC">
        <w:t xml:space="preserve"> 0</w:t>
      </w:r>
      <w:r w:rsidR="00155803">
        <w:t>0 - Submittals</w:t>
      </w:r>
      <w:r w:rsidRPr="00463D69">
        <w:t xml:space="preserve">, review for compliance with Contract Documents. The Contractor shall </w:t>
      </w:r>
      <w:r w:rsidRPr="00B25D20">
        <w:rPr>
          <w:u w:val="single"/>
        </w:rPr>
        <w:t>review and coordinate</w:t>
      </w:r>
      <w:r w:rsidRPr="00463D69">
        <w:t xml:space="preserve"> all subcontractor submittals of any tier. All submittals must be submitted by the Contractor, and not by others</w:t>
      </w:r>
    </w:p>
    <w:p w14:paraId="6B611F29" w14:textId="77777777" w:rsidR="00A019FB" w:rsidRPr="00463D69" w:rsidRDefault="00A019FB" w:rsidP="00A019FB">
      <w:pPr>
        <w:pStyle w:val="NumberedMaterial"/>
        <w:numPr>
          <w:ilvl w:val="3"/>
          <w:numId w:val="1"/>
        </w:numPr>
      </w:pPr>
      <w:r w:rsidRPr="00463D69">
        <w:t>Coordination Drawings:</w:t>
      </w:r>
    </w:p>
    <w:p w14:paraId="07F5469C" w14:textId="77777777" w:rsidR="00A019FB" w:rsidRPr="00463D69" w:rsidRDefault="00A019FB" w:rsidP="00A019FB">
      <w:pPr>
        <w:pStyle w:val="NumberedMaterial"/>
        <w:numPr>
          <w:ilvl w:val="4"/>
          <w:numId w:val="1"/>
        </w:numPr>
      </w:pPr>
      <w:r w:rsidRPr="00463D69">
        <w:t>Prepare, as required to ensure coordination of work of, or affected by, mechanical and electrical work, or to resolve conflicts</w:t>
      </w:r>
    </w:p>
    <w:p w14:paraId="67A2728F" w14:textId="77777777" w:rsidR="00A019FB" w:rsidRPr="00463D69" w:rsidRDefault="00A019FB" w:rsidP="00A019FB">
      <w:pPr>
        <w:pStyle w:val="NumberedMaterial"/>
        <w:numPr>
          <w:ilvl w:val="4"/>
          <w:numId w:val="1"/>
        </w:numPr>
      </w:pPr>
      <w:r w:rsidRPr="00463D69">
        <w:t>Submit to the Engineer for review</w:t>
      </w:r>
    </w:p>
    <w:p w14:paraId="5E11D860" w14:textId="77777777" w:rsidR="00A019FB" w:rsidRPr="00463D69" w:rsidRDefault="00A019FB" w:rsidP="00A019FB">
      <w:pPr>
        <w:pStyle w:val="NumberedMaterial"/>
        <w:numPr>
          <w:ilvl w:val="4"/>
          <w:numId w:val="1"/>
        </w:numPr>
      </w:pPr>
      <w:r w:rsidRPr="00463D69">
        <w:t xml:space="preserve">Reproduce and distribute </w:t>
      </w:r>
      <w:r w:rsidR="00B604DF">
        <w:t>accepted</w:t>
      </w:r>
      <w:r w:rsidRPr="00463D69">
        <w:t xml:space="preserve"> copies to all concerned parties</w:t>
      </w:r>
    </w:p>
    <w:p w14:paraId="6DA6C173" w14:textId="77777777" w:rsidR="00A019FB" w:rsidRPr="00463D69" w:rsidRDefault="00A019FB" w:rsidP="00A019FB">
      <w:pPr>
        <w:pStyle w:val="NumberedMaterial"/>
        <w:numPr>
          <w:ilvl w:val="3"/>
          <w:numId w:val="1"/>
        </w:numPr>
      </w:pPr>
      <w:r w:rsidRPr="00463D69">
        <w:t>Observe required testing; maintain a record of tests as required by the Quality Control section of these specifications</w:t>
      </w:r>
    </w:p>
    <w:p w14:paraId="31584C2B" w14:textId="77777777" w:rsidR="00A019FB" w:rsidRPr="00463D69" w:rsidRDefault="00A019FB" w:rsidP="00A019FB">
      <w:pPr>
        <w:pStyle w:val="NumberedMaterial"/>
        <w:numPr>
          <w:ilvl w:val="3"/>
          <w:numId w:val="1"/>
        </w:numPr>
      </w:pPr>
      <w:r w:rsidRPr="00463D69">
        <w:t>Verify that subcontractors maintain accurate record documents</w:t>
      </w:r>
    </w:p>
    <w:p w14:paraId="236EDCF9" w14:textId="77777777" w:rsidR="00A019FB" w:rsidRPr="00463D69" w:rsidRDefault="00A019FB" w:rsidP="00A019FB">
      <w:pPr>
        <w:pStyle w:val="NumberedMaterial"/>
        <w:numPr>
          <w:ilvl w:val="3"/>
          <w:numId w:val="1"/>
        </w:numPr>
      </w:pPr>
      <w:r w:rsidRPr="00463D69">
        <w:t>Substitutions:</w:t>
      </w:r>
    </w:p>
    <w:p w14:paraId="6F1FFDA4" w14:textId="77777777" w:rsidR="00A019FB" w:rsidRPr="00463D69" w:rsidRDefault="00A019FB" w:rsidP="00A019FB">
      <w:pPr>
        <w:pStyle w:val="NumberedMaterial"/>
        <w:numPr>
          <w:ilvl w:val="4"/>
          <w:numId w:val="1"/>
        </w:numPr>
      </w:pPr>
      <w:r w:rsidRPr="00463D69">
        <w:t>Review proposals and requests:</w:t>
      </w:r>
    </w:p>
    <w:p w14:paraId="39527DD5" w14:textId="77777777" w:rsidR="00A019FB" w:rsidRPr="00463D69" w:rsidRDefault="00A019FB" w:rsidP="00A019FB">
      <w:pPr>
        <w:pStyle w:val="NumberedMaterial"/>
        <w:numPr>
          <w:ilvl w:val="5"/>
          <w:numId w:val="1"/>
        </w:numPr>
      </w:pPr>
      <w:r w:rsidRPr="00463D69">
        <w:t>Check for compliance with Contract Documents</w:t>
      </w:r>
    </w:p>
    <w:p w14:paraId="2CB21498" w14:textId="77777777" w:rsidR="00A019FB" w:rsidRPr="00463D69" w:rsidRDefault="00A019FB" w:rsidP="00A019FB">
      <w:pPr>
        <w:pStyle w:val="NumberedMaterial"/>
        <w:numPr>
          <w:ilvl w:val="5"/>
          <w:numId w:val="1"/>
        </w:numPr>
      </w:pPr>
      <w:r w:rsidRPr="00463D69">
        <w:t xml:space="preserve">Verify compatibility with </w:t>
      </w:r>
      <w:r w:rsidR="006C5827">
        <w:t>w</w:t>
      </w:r>
      <w:r w:rsidRPr="00463D69">
        <w:t>ork and equipment of other trades</w:t>
      </w:r>
    </w:p>
    <w:p w14:paraId="46CCD83F" w14:textId="77777777" w:rsidR="00A019FB" w:rsidRPr="00463D69" w:rsidRDefault="00A019FB" w:rsidP="00A019FB">
      <w:pPr>
        <w:pStyle w:val="NumberedMaterial"/>
        <w:numPr>
          <w:ilvl w:val="4"/>
          <w:numId w:val="1"/>
        </w:numPr>
      </w:pPr>
      <w:r w:rsidRPr="00463D69">
        <w:t xml:space="preserve">Submit to the Engineer for </w:t>
      </w:r>
      <w:r w:rsidR="00B604DF">
        <w:t>acceptance</w:t>
      </w:r>
      <w:r w:rsidRPr="00463D69">
        <w:t xml:space="preserve"> in accordance with Section 01</w:t>
      </w:r>
      <w:r w:rsidR="001E53BC">
        <w:t xml:space="preserve"> 25 00 </w:t>
      </w:r>
      <w:r w:rsidR="00155803">
        <w:t>-</w:t>
      </w:r>
      <w:r w:rsidRPr="00463D69">
        <w:t xml:space="preserve"> Substitutions</w:t>
      </w:r>
    </w:p>
    <w:p w14:paraId="3B90B83D" w14:textId="77777777" w:rsidR="00A019FB" w:rsidRPr="00463D69" w:rsidRDefault="00A019FB" w:rsidP="00A019FB">
      <w:pPr>
        <w:pStyle w:val="NumberedMaterial"/>
        <w:numPr>
          <w:ilvl w:val="3"/>
          <w:numId w:val="1"/>
        </w:numPr>
      </w:pPr>
      <w:r w:rsidRPr="00463D69">
        <w:t xml:space="preserve">Observe the </w:t>
      </w:r>
      <w:r w:rsidR="006C5827">
        <w:t>w</w:t>
      </w:r>
      <w:r w:rsidRPr="00463D69">
        <w:t>ork for compliance with requirements of Contract Documents</w:t>
      </w:r>
    </w:p>
    <w:p w14:paraId="39F8BD59" w14:textId="77777777" w:rsidR="00A019FB" w:rsidRPr="00463D69" w:rsidRDefault="00A019FB" w:rsidP="00A019FB">
      <w:pPr>
        <w:pStyle w:val="NumberedMaterial"/>
        <w:numPr>
          <w:ilvl w:val="4"/>
          <w:numId w:val="1"/>
        </w:numPr>
      </w:pPr>
      <w:r w:rsidRPr="00463D69">
        <w:t>Maintain list of observed deficiencies and discrepancies</w:t>
      </w:r>
    </w:p>
    <w:p w14:paraId="1684DA39" w14:textId="77777777" w:rsidR="00EC0B28" w:rsidRDefault="00A019FB" w:rsidP="00A019FB">
      <w:pPr>
        <w:pStyle w:val="NumberedMaterial"/>
        <w:numPr>
          <w:ilvl w:val="3"/>
          <w:numId w:val="1"/>
        </w:numPr>
      </w:pPr>
      <w:r w:rsidRPr="00463D69">
        <w:lastRenderedPageBreak/>
        <w:t>Promptly report and correct deficiencies or discrepancies</w:t>
      </w:r>
      <w:r w:rsidR="00B360CF">
        <w:t xml:space="preserve"> </w:t>
      </w:r>
      <w:r w:rsidR="000A134D" w:rsidRPr="000139D1">
        <w:t>[</w:t>
      </w:r>
      <w:r w:rsidR="000A134D">
        <w:rPr>
          <w:shd w:val="clear" w:color="auto" w:fill="FBD4B4"/>
        </w:rPr>
        <w:t>in accordance with</w:t>
      </w:r>
      <w:r w:rsidR="000A134D" w:rsidRPr="00D135ED">
        <w:rPr>
          <w:shd w:val="clear" w:color="auto" w:fill="FBD4B4"/>
        </w:rPr>
        <w:t xml:space="preserve"> Section 01</w:t>
      </w:r>
      <w:r w:rsidR="001E53BC">
        <w:rPr>
          <w:shd w:val="clear" w:color="auto" w:fill="FBD4B4"/>
        </w:rPr>
        <w:t xml:space="preserve"> </w:t>
      </w:r>
      <w:r w:rsidR="000A134D" w:rsidRPr="00D135ED">
        <w:rPr>
          <w:shd w:val="clear" w:color="auto" w:fill="FBD4B4"/>
        </w:rPr>
        <w:t>45</w:t>
      </w:r>
      <w:r w:rsidR="001E53BC">
        <w:rPr>
          <w:shd w:val="clear" w:color="auto" w:fill="FBD4B4"/>
        </w:rPr>
        <w:t xml:space="preserve"> </w:t>
      </w:r>
      <w:r w:rsidR="00887FFD">
        <w:rPr>
          <w:shd w:val="clear" w:color="auto" w:fill="FBD4B4"/>
        </w:rPr>
        <w:t>16.13</w:t>
      </w:r>
      <w:r w:rsidR="000A134D" w:rsidRPr="00D135ED">
        <w:rPr>
          <w:shd w:val="clear" w:color="auto" w:fill="FBD4B4"/>
        </w:rPr>
        <w:t xml:space="preserve"> Contractor Quality Control; </w:t>
      </w:r>
      <w:r w:rsidR="00D711B0">
        <w:rPr>
          <w:shd w:val="clear" w:color="auto" w:fill="FBD4B4"/>
        </w:rPr>
        <w:t xml:space="preserve">and </w:t>
      </w:r>
      <w:r w:rsidR="000A134D" w:rsidRPr="00D135ED">
        <w:rPr>
          <w:shd w:val="clear" w:color="auto" w:fill="FBD4B4"/>
        </w:rPr>
        <w:t>Section 01</w:t>
      </w:r>
      <w:r w:rsidR="001E53BC">
        <w:rPr>
          <w:shd w:val="clear" w:color="auto" w:fill="FBD4B4"/>
        </w:rPr>
        <w:t xml:space="preserve"> </w:t>
      </w:r>
      <w:r w:rsidR="000A134D" w:rsidRPr="00D135ED">
        <w:rPr>
          <w:shd w:val="clear" w:color="auto" w:fill="FBD4B4"/>
        </w:rPr>
        <w:t>45</w:t>
      </w:r>
      <w:r w:rsidR="001E53BC">
        <w:rPr>
          <w:shd w:val="clear" w:color="auto" w:fill="FBD4B4"/>
        </w:rPr>
        <w:t xml:space="preserve"> 2</w:t>
      </w:r>
      <w:r w:rsidR="00887FFD">
        <w:rPr>
          <w:shd w:val="clear" w:color="auto" w:fill="FBD4B4"/>
        </w:rPr>
        <w:t>9</w:t>
      </w:r>
      <w:r w:rsidR="000A134D" w:rsidRPr="00D135ED">
        <w:rPr>
          <w:shd w:val="clear" w:color="auto" w:fill="FBD4B4"/>
        </w:rPr>
        <w:t xml:space="preserve"> </w:t>
      </w:r>
      <w:r w:rsidR="001E53BC">
        <w:rPr>
          <w:shd w:val="clear" w:color="auto" w:fill="FBD4B4"/>
        </w:rPr>
        <w:t xml:space="preserve">Independent </w:t>
      </w:r>
      <w:r w:rsidR="000A134D" w:rsidRPr="00D135ED">
        <w:rPr>
          <w:shd w:val="clear" w:color="auto" w:fill="FBD4B4"/>
        </w:rPr>
        <w:t xml:space="preserve">Testing </w:t>
      </w:r>
      <w:r w:rsidR="001E53BC">
        <w:rPr>
          <w:shd w:val="clear" w:color="auto" w:fill="FBD4B4"/>
        </w:rPr>
        <w:t xml:space="preserve">and Inspection </w:t>
      </w:r>
      <w:r w:rsidR="000A134D" w:rsidRPr="00D135ED">
        <w:rPr>
          <w:shd w:val="clear" w:color="auto" w:fill="FBD4B4"/>
        </w:rPr>
        <w:t>Services</w:t>
      </w:r>
      <w:r w:rsidR="000A134D" w:rsidRPr="00D135ED">
        <w:t>]</w:t>
      </w:r>
      <w:r w:rsidR="000A134D" w:rsidRPr="000139D1">
        <w:t>.</w:t>
      </w:r>
      <w:r w:rsidR="000A134D">
        <w:t xml:space="preserve">  </w:t>
      </w:r>
    </w:p>
    <w:p w14:paraId="01B47CDA" w14:textId="77777777" w:rsidR="00A019FB" w:rsidRPr="00463D69" w:rsidRDefault="00A019FB" w:rsidP="00A019FB">
      <w:pPr>
        <w:pStyle w:val="NumberedMaterial"/>
        <w:numPr>
          <w:ilvl w:val="3"/>
          <w:numId w:val="1"/>
        </w:numPr>
      </w:pPr>
      <w:r w:rsidRPr="00463D69">
        <w:t>Assemble documentation for handling of disputes involving mechanical, electrical or other trades</w:t>
      </w:r>
    </w:p>
    <w:p w14:paraId="042656E5" w14:textId="77777777" w:rsidR="00A019FB" w:rsidRPr="00463D69" w:rsidRDefault="000420E0" w:rsidP="00A019FB">
      <w:pPr>
        <w:pStyle w:val="NumberedMaterial"/>
        <w:numPr>
          <w:ilvl w:val="3"/>
          <w:numId w:val="1"/>
        </w:numPr>
      </w:pPr>
      <w:r>
        <w:t>Utility and Equipment Operations</w:t>
      </w:r>
      <w:r w:rsidR="00A019FB" w:rsidRPr="00463D69">
        <w:t>:</w:t>
      </w:r>
    </w:p>
    <w:p w14:paraId="4DE03C4D" w14:textId="77777777" w:rsidR="00A019FB" w:rsidRPr="00463D69" w:rsidRDefault="00A019FB" w:rsidP="00A019FB">
      <w:pPr>
        <w:pStyle w:val="NumberedMaterial"/>
        <w:numPr>
          <w:ilvl w:val="4"/>
          <w:numId w:val="1"/>
        </w:numPr>
      </w:pPr>
      <w:r w:rsidRPr="00463D69">
        <w:t>Check to ensure that utilities and specified connections are complete and that equipment is in operable condition</w:t>
      </w:r>
    </w:p>
    <w:p w14:paraId="2E762DC8" w14:textId="77777777" w:rsidR="00A019FB" w:rsidRPr="00463D69" w:rsidRDefault="00A019FB" w:rsidP="00A019FB">
      <w:pPr>
        <w:pStyle w:val="NumberedMaterial"/>
        <w:numPr>
          <w:ilvl w:val="4"/>
          <w:numId w:val="1"/>
        </w:numPr>
      </w:pPr>
      <w:r w:rsidRPr="00463D69">
        <w:t xml:space="preserve">Coordinate the </w:t>
      </w:r>
      <w:r w:rsidR="000420E0">
        <w:t xml:space="preserve">acceptance of new and remodeled equipment through the Engineer after Contractor </w:t>
      </w:r>
      <w:r w:rsidR="000A134D">
        <w:t>functional testing is completed</w:t>
      </w:r>
      <w:r w:rsidR="00EC0B28" w:rsidRPr="004A5FD7">
        <w:t>.</w:t>
      </w:r>
    </w:p>
    <w:p w14:paraId="06C717B8" w14:textId="77777777" w:rsidR="00A019FB" w:rsidRPr="00463D69" w:rsidRDefault="00EC0B28" w:rsidP="00A019FB">
      <w:pPr>
        <w:pStyle w:val="NumberedMaterial"/>
        <w:numPr>
          <w:ilvl w:val="3"/>
          <w:numId w:val="1"/>
        </w:numPr>
      </w:pPr>
      <w:r>
        <w:t>Punchlist</w:t>
      </w:r>
      <w:r w:rsidR="00A019FB" w:rsidRPr="00463D69">
        <w:t xml:space="preserve"> Inspection:</w:t>
      </w:r>
    </w:p>
    <w:p w14:paraId="1EE59AF4" w14:textId="77777777" w:rsidR="00A019FB" w:rsidRPr="00463D69" w:rsidRDefault="00A019FB" w:rsidP="00A019FB">
      <w:pPr>
        <w:pStyle w:val="NumberedMaterial"/>
        <w:numPr>
          <w:ilvl w:val="4"/>
          <w:numId w:val="1"/>
        </w:numPr>
      </w:pPr>
      <w:r w:rsidRPr="00463D69">
        <w:t>Prior to inspection, check that equipment is clean, repainted as required, tested and operational and that the Contractor’s punch list is prepared and delivered to the Engineer</w:t>
      </w:r>
    </w:p>
    <w:p w14:paraId="69764374" w14:textId="77777777" w:rsidR="00A019FB" w:rsidRPr="00463D69" w:rsidRDefault="00A019FB" w:rsidP="00A019FB">
      <w:pPr>
        <w:pStyle w:val="NumberedMaterial"/>
        <w:numPr>
          <w:ilvl w:val="4"/>
          <w:numId w:val="1"/>
        </w:numPr>
      </w:pPr>
      <w:r w:rsidRPr="00463D69">
        <w:t>Assist Engineer; prepare consolidated list of items to be completed or corrected after inspection</w:t>
      </w:r>
    </w:p>
    <w:p w14:paraId="7906978C" w14:textId="77777777" w:rsidR="00A019FB" w:rsidRDefault="00A019FB" w:rsidP="00A019FB">
      <w:pPr>
        <w:pStyle w:val="NumberedMaterial"/>
        <w:numPr>
          <w:ilvl w:val="3"/>
          <w:numId w:val="1"/>
        </w:numPr>
      </w:pPr>
      <w:r w:rsidRPr="00463D69">
        <w:t xml:space="preserve">Assemble </w:t>
      </w:r>
      <w:r w:rsidR="00B25D20">
        <w:t xml:space="preserve">As-built </w:t>
      </w:r>
      <w:r w:rsidRPr="00463D69">
        <w:t xml:space="preserve">Record Document information and ensure that completed record documents are submitted to the Engineer in accordance with </w:t>
      </w:r>
      <w:r w:rsidR="00155803">
        <w:t xml:space="preserve">Section </w:t>
      </w:r>
      <w:r w:rsidR="00B25D20">
        <w:t>01</w:t>
      </w:r>
      <w:r w:rsidR="001E53BC">
        <w:t xml:space="preserve"> 78 29 </w:t>
      </w:r>
      <w:r w:rsidR="00B25D20">
        <w:t>–</w:t>
      </w:r>
      <w:r w:rsidR="00155803">
        <w:t xml:space="preserve"> </w:t>
      </w:r>
      <w:r w:rsidR="00B25D20">
        <w:t xml:space="preserve">As-Built </w:t>
      </w:r>
      <w:r w:rsidR="00A8158B">
        <w:t>Redline</w:t>
      </w:r>
      <w:r w:rsidR="00155803">
        <w:t xml:space="preserve"> Documents.</w:t>
      </w:r>
    </w:p>
    <w:p w14:paraId="0CF0D0F8" w14:textId="77777777" w:rsidR="00EC0B28" w:rsidRPr="00463D69" w:rsidRDefault="00EC0B28" w:rsidP="00EC0B28">
      <w:pPr>
        <w:pStyle w:val="Note"/>
      </w:pPr>
      <w:r>
        <w:t xml:space="preserve">Include 18 through </w:t>
      </w:r>
      <w:r w:rsidR="000D75DF">
        <w:t>20</w:t>
      </w:r>
      <w:r>
        <w:t xml:space="preserve"> only if they are a part of the project</w:t>
      </w:r>
    </w:p>
    <w:p w14:paraId="0D8D7E5B" w14:textId="68D66680" w:rsidR="00EC0B28" w:rsidRDefault="002B55F2" w:rsidP="004046F9">
      <w:pPr>
        <w:pStyle w:val="NumberedMaterial"/>
        <w:numPr>
          <w:ilvl w:val="3"/>
          <w:numId w:val="1"/>
        </w:numPr>
      </w:pPr>
      <w:bookmarkStart w:id="0" w:name="_Hlk82593420"/>
      <w:r>
        <w:t xml:space="preserve">Construction </w:t>
      </w:r>
      <w:r w:rsidR="00EC0B28">
        <w:t>Labor Management and Coordination: Work on this project is subject to the Project Labor Agreement (PLA) requirements.  The Port</w:t>
      </w:r>
      <w:r>
        <w:t xml:space="preserve"> Construction</w:t>
      </w:r>
      <w:r w:rsidR="00EC0B28">
        <w:t xml:space="preserve"> Labor </w:t>
      </w:r>
      <w:r>
        <w:t>staff</w:t>
      </w:r>
      <w:r w:rsidR="00EC0B28">
        <w:t xml:space="preserve"> manages the </w:t>
      </w:r>
      <w:r w:rsidR="001029A2">
        <w:t xml:space="preserve">administration of </w:t>
      </w:r>
      <w:r w:rsidR="00EC0B28">
        <w:t xml:space="preserve">the Project Labor Agreement on </w:t>
      </w:r>
      <w:r>
        <w:t xml:space="preserve">the </w:t>
      </w:r>
      <w:r w:rsidR="00EC0B28">
        <w:t xml:space="preserve">Port’s behalf.  The Contractor shall ensure PLA participation and compliance for its own labor, and for </w:t>
      </w:r>
      <w:r>
        <w:t xml:space="preserve">each </w:t>
      </w:r>
      <w:r w:rsidR="00EC0B28">
        <w:t>Sub</w:t>
      </w:r>
      <w:r>
        <w:t>-</w:t>
      </w:r>
      <w:r w:rsidR="00EC0B28">
        <w:t xml:space="preserve">contractor </w:t>
      </w:r>
      <w:r>
        <w:t xml:space="preserve">of all tiers </w:t>
      </w:r>
      <w:r w:rsidR="00EC0B28">
        <w:t>on the Project.  The Contractor shall also promote, manage and ensure the labor harmony on the project</w:t>
      </w:r>
      <w:r w:rsidR="00CF7772">
        <w:t>.</w:t>
      </w:r>
    </w:p>
    <w:p w14:paraId="08352EBF" w14:textId="575E9192" w:rsidR="00EC0B28" w:rsidRDefault="00EC0B28" w:rsidP="004046F9">
      <w:pPr>
        <w:pStyle w:val="NumberedMaterial"/>
        <w:numPr>
          <w:ilvl w:val="4"/>
          <w:numId w:val="1"/>
        </w:numPr>
      </w:pPr>
      <w:r>
        <w:t xml:space="preserve">The Contractor shall </w:t>
      </w:r>
      <w:r w:rsidR="00CF7772">
        <w:t xml:space="preserve">comply </w:t>
      </w:r>
      <w:r>
        <w:t>with all PLA requirements</w:t>
      </w:r>
      <w:r w:rsidR="00CF7772">
        <w:t xml:space="preserve"> and procedures prior to starting work and during construction</w:t>
      </w:r>
      <w:r>
        <w:t xml:space="preserve">, including but not limited to </w:t>
      </w:r>
      <w:bookmarkStart w:id="1" w:name="_Hlk82515095"/>
      <w:r>
        <w:t xml:space="preserve">attendance </w:t>
      </w:r>
      <w:r w:rsidR="00CF7772">
        <w:t>at</w:t>
      </w:r>
      <w:r>
        <w:t xml:space="preserve"> pre-job conferences, proposal and approval of trade assignments, new employee reporting, submission and approval of waivers,</w:t>
      </w:r>
      <w:r w:rsidR="00A8158B">
        <w:t xml:space="preserve"> and participation in the </w:t>
      </w:r>
      <w:r w:rsidR="002B55F2">
        <w:t xml:space="preserve">Substance Abuse, </w:t>
      </w:r>
      <w:r w:rsidR="00A8158B">
        <w:t>Priority Hire</w:t>
      </w:r>
      <w:r w:rsidR="002B55F2">
        <w:t>, and Apprenticeship</w:t>
      </w:r>
      <w:r w:rsidR="00A8158B">
        <w:t xml:space="preserve"> program</w:t>
      </w:r>
      <w:r w:rsidR="002B55F2">
        <w:t>s</w:t>
      </w:r>
      <w:r>
        <w:t>.</w:t>
      </w:r>
      <w:bookmarkEnd w:id="1"/>
    </w:p>
    <w:p w14:paraId="7B4F0603" w14:textId="77777777" w:rsidR="00CF7772" w:rsidRDefault="00CF7772" w:rsidP="004046F9">
      <w:pPr>
        <w:pStyle w:val="NumberedMaterial"/>
        <w:numPr>
          <w:ilvl w:val="4"/>
          <w:numId w:val="1"/>
        </w:numPr>
      </w:pPr>
      <w:r>
        <w:t>See requirements and procedures in Section 01 32 50 – Project Labor Agreement</w:t>
      </w:r>
    </w:p>
    <w:bookmarkEnd w:id="0"/>
    <w:p w14:paraId="21A69CE0" w14:textId="77777777" w:rsidR="00EC0B28" w:rsidRDefault="00EC0B28" w:rsidP="004046F9">
      <w:pPr>
        <w:pStyle w:val="NumberedMaterial"/>
        <w:numPr>
          <w:ilvl w:val="3"/>
          <w:numId w:val="1"/>
        </w:numPr>
      </w:pPr>
      <w:r>
        <w:t>Art Program:  Cooperate</w:t>
      </w:r>
      <w:r w:rsidRPr="00445B9D">
        <w:t xml:space="preserve"> </w:t>
      </w:r>
      <w:r>
        <w:t>and</w:t>
      </w:r>
      <w:r w:rsidRPr="00445B9D">
        <w:t xml:space="preserve"> </w:t>
      </w:r>
      <w:r>
        <w:t>coordinate</w:t>
      </w:r>
      <w:r w:rsidRPr="00445B9D">
        <w:t xml:space="preserve"> </w:t>
      </w:r>
      <w:r>
        <w:t>with</w:t>
      </w:r>
      <w:r w:rsidRPr="00445B9D">
        <w:t xml:space="preserve"> </w:t>
      </w:r>
      <w:r>
        <w:t>project Art Program;</w:t>
      </w:r>
      <w:r w:rsidRPr="00445B9D">
        <w:t xml:space="preserve"> </w:t>
      </w:r>
      <w:r>
        <w:t>coordinate</w:t>
      </w:r>
      <w:r w:rsidRPr="00445B9D">
        <w:t xml:space="preserve"> </w:t>
      </w:r>
      <w:r>
        <w:t>and</w:t>
      </w:r>
      <w:r w:rsidRPr="00445B9D">
        <w:t xml:space="preserve"> </w:t>
      </w:r>
      <w:r>
        <w:t>schedule</w:t>
      </w:r>
      <w:r w:rsidRPr="00445B9D">
        <w:t xml:space="preserve"> </w:t>
      </w:r>
      <w:r>
        <w:t>all</w:t>
      </w:r>
      <w:r w:rsidRPr="00445B9D">
        <w:t xml:space="preserve"> work </w:t>
      </w:r>
      <w:r>
        <w:t>activities</w:t>
      </w:r>
      <w:r w:rsidRPr="00445B9D">
        <w:t xml:space="preserve"> </w:t>
      </w:r>
      <w:r>
        <w:t>with</w:t>
      </w:r>
      <w:r w:rsidRPr="00445B9D">
        <w:t xml:space="preserve"> </w:t>
      </w:r>
      <w:r>
        <w:t>the</w:t>
      </w:r>
      <w:r w:rsidRPr="00445B9D">
        <w:t xml:space="preserve"> </w:t>
      </w:r>
      <w:r>
        <w:t>project</w:t>
      </w:r>
      <w:r w:rsidRPr="00445B9D">
        <w:t xml:space="preserve"> </w:t>
      </w:r>
      <w:r>
        <w:t>artists</w:t>
      </w:r>
      <w:r w:rsidRPr="00445B9D">
        <w:t xml:space="preserve"> </w:t>
      </w:r>
      <w:r>
        <w:t>and</w:t>
      </w:r>
      <w:r w:rsidRPr="00445B9D">
        <w:t xml:space="preserve"> </w:t>
      </w:r>
      <w:r>
        <w:t>their</w:t>
      </w:r>
      <w:r w:rsidRPr="00445B9D">
        <w:t xml:space="preserve"> </w:t>
      </w:r>
      <w:r>
        <w:t>designated</w:t>
      </w:r>
      <w:r w:rsidRPr="00445B9D">
        <w:t xml:space="preserve"> </w:t>
      </w:r>
      <w:r>
        <w:t>representatives</w:t>
      </w:r>
      <w:r w:rsidRPr="00445B9D">
        <w:t xml:space="preserve"> </w:t>
      </w:r>
      <w:r>
        <w:t>as</w:t>
      </w:r>
      <w:r w:rsidRPr="00445B9D">
        <w:t xml:space="preserve"> necessary </w:t>
      </w:r>
      <w:r>
        <w:t>to</w:t>
      </w:r>
      <w:r w:rsidRPr="00445B9D">
        <w:t xml:space="preserve"> </w:t>
      </w:r>
      <w:r>
        <w:t>ensure</w:t>
      </w:r>
      <w:r w:rsidRPr="00445B9D">
        <w:t xml:space="preserve"> </w:t>
      </w:r>
      <w:r>
        <w:t>smooth</w:t>
      </w:r>
      <w:r w:rsidRPr="00445B9D">
        <w:t xml:space="preserve"> </w:t>
      </w:r>
      <w:r>
        <w:t>and</w:t>
      </w:r>
      <w:r w:rsidRPr="00445B9D">
        <w:t xml:space="preserve"> </w:t>
      </w:r>
      <w:r>
        <w:t>orderly</w:t>
      </w:r>
      <w:r w:rsidRPr="00445B9D">
        <w:t xml:space="preserve"> </w:t>
      </w:r>
      <w:r>
        <w:t>transition</w:t>
      </w:r>
      <w:r w:rsidRPr="00445B9D">
        <w:t xml:space="preserve"> </w:t>
      </w:r>
      <w:r>
        <w:t>of</w:t>
      </w:r>
      <w:r w:rsidRPr="00445B9D">
        <w:t xml:space="preserve"> </w:t>
      </w:r>
      <w:r>
        <w:t>work,</w:t>
      </w:r>
      <w:r w:rsidRPr="00445B9D">
        <w:t xml:space="preserve"> </w:t>
      </w:r>
      <w:r>
        <w:t>timely</w:t>
      </w:r>
      <w:r w:rsidRPr="00445B9D">
        <w:t xml:space="preserve"> </w:t>
      </w:r>
      <w:r>
        <w:t>placement</w:t>
      </w:r>
      <w:r w:rsidRPr="00445B9D">
        <w:t xml:space="preserve"> </w:t>
      </w:r>
      <w:r>
        <w:t>of</w:t>
      </w:r>
      <w:r w:rsidRPr="00445B9D">
        <w:t xml:space="preserve"> </w:t>
      </w:r>
      <w:r>
        <w:t>items</w:t>
      </w:r>
      <w:r w:rsidRPr="00445B9D">
        <w:t xml:space="preserve"> and </w:t>
      </w:r>
      <w:r>
        <w:t>materials,</w:t>
      </w:r>
      <w:r w:rsidRPr="00445B9D">
        <w:t xml:space="preserve"> </w:t>
      </w:r>
      <w:r>
        <w:t>complete</w:t>
      </w:r>
      <w:r w:rsidRPr="00445B9D">
        <w:t xml:space="preserve"> </w:t>
      </w:r>
      <w:r>
        <w:t>cooperation</w:t>
      </w:r>
      <w:r w:rsidRPr="00445B9D">
        <w:t xml:space="preserve"> </w:t>
      </w:r>
      <w:r>
        <w:t>between</w:t>
      </w:r>
      <w:r w:rsidRPr="00445B9D">
        <w:t xml:space="preserve"> </w:t>
      </w:r>
      <w:r>
        <w:t>parties</w:t>
      </w:r>
      <w:r w:rsidRPr="00445B9D">
        <w:t xml:space="preserve"> </w:t>
      </w:r>
      <w:r>
        <w:t>and</w:t>
      </w:r>
      <w:r w:rsidRPr="00445B9D">
        <w:t xml:space="preserve"> </w:t>
      </w:r>
      <w:r>
        <w:t>proper</w:t>
      </w:r>
      <w:r w:rsidRPr="00445B9D">
        <w:t xml:space="preserve"> </w:t>
      </w:r>
      <w:r>
        <w:t>execution</w:t>
      </w:r>
      <w:r w:rsidRPr="00445B9D">
        <w:t xml:space="preserve"> </w:t>
      </w:r>
      <w:r>
        <w:t>of</w:t>
      </w:r>
      <w:r w:rsidRPr="00445B9D">
        <w:t xml:space="preserve"> the </w:t>
      </w:r>
      <w:r>
        <w:t>work</w:t>
      </w:r>
      <w:r w:rsidRPr="00445B9D">
        <w:t>.</w:t>
      </w:r>
    </w:p>
    <w:p w14:paraId="0FDCF38D" w14:textId="77777777" w:rsidR="00EC0B28" w:rsidRDefault="00EC0B28" w:rsidP="004046F9">
      <w:pPr>
        <w:pStyle w:val="NumberedMaterial"/>
        <w:numPr>
          <w:ilvl w:val="3"/>
          <w:numId w:val="1"/>
        </w:numPr>
      </w:pPr>
      <w:r>
        <w:t>Airport, Airline &amp; Concessions Operations:  Airport, Airline and Concessions operations</w:t>
      </w:r>
      <w:r w:rsidRPr="00445B9D">
        <w:t xml:space="preserve"> </w:t>
      </w:r>
      <w:r>
        <w:t>will</w:t>
      </w:r>
      <w:r w:rsidRPr="00445B9D">
        <w:t xml:space="preserve"> </w:t>
      </w:r>
      <w:r>
        <w:t>continue</w:t>
      </w:r>
      <w:r w:rsidRPr="00445B9D">
        <w:t xml:space="preserve"> </w:t>
      </w:r>
      <w:r>
        <w:t>in</w:t>
      </w:r>
      <w:r w:rsidRPr="00445B9D">
        <w:t xml:space="preserve"> </w:t>
      </w:r>
      <w:r>
        <w:t>and</w:t>
      </w:r>
      <w:r w:rsidRPr="00445B9D">
        <w:t xml:space="preserve"> </w:t>
      </w:r>
      <w:r>
        <w:t>around</w:t>
      </w:r>
      <w:r w:rsidRPr="00445B9D">
        <w:t xml:space="preserve"> </w:t>
      </w:r>
      <w:r>
        <w:t>the</w:t>
      </w:r>
      <w:r w:rsidRPr="00445B9D">
        <w:t xml:space="preserve"> </w:t>
      </w:r>
      <w:r>
        <w:t xml:space="preserve">Project. </w:t>
      </w:r>
      <w:r w:rsidRPr="00445B9D">
        <w:t xml:space="preserve"> </w:t>
      </w:r>
      <w:r>
        <w:t>Activities</w:t>
      </w:r>
      <w:r w:rsidRPr="00445B9D">
        <w:t xml:space="preserve"> </w:t>
      </w:r>
      <w:r>
        <w:lastRenderedPageBreak/>
        <w:t>that</w:t>
      </w:r>
      <w:r w:rsidRPr="00445B9D">
        <w:t xml:space="preserve"> </w:t>
      </w:r>
      <w:r>
        <w:t>must</w:t>
      </w:r>
      <w:r w:rsidRPr="00445B9D">
        <w:t xml:space="preserve"> be </w:t>
      </w:r>
      <w:r>
        <w:t>treated</w:t>
      </w:r>
      <w:r w:rsidRPr="00445B9D">
        <w:t xml:space="preserve"> </w:t>
      </w:r>
      <w:r>
        <w:t>as</w:t>
      </w:r>
      <w:r w:rsidRPr="00445B9D">
        <w:t xml:space="preserve"> </w:t>
      </w:r>
      <w:r>
        <w:t>priority</w:t>
      </w:r>
      <w:r w:rsidRPr="00445B9D">
        <w:t xml:space="preserve"> </w:t>
      </w:r>
      <w:r>
        <w:t>and</w:t>
      </w:r>
      <w:r w:rsidRPr="00445B9D">
        <w:t xml:space="preserve"> </w:t>
      </w:r>
      <w:r>
        <w:t>will</w:t>
      </w:r>
      <w:r w:rsidRPr="00445B9D">
        <w:t xml:space="preserve"> </w:t>
      </w:r>
      <w:r>
        <w:t>require</w:t>
      </w:r>
      <w:r w:rsidRPr="00445B9D">
        <w:t xml:space="preserve"> </w:t>
      </w:r>
      <w:r>
        <w:t>special</w:t>
      </w:r>
      <w:r w:rsidRPr="00445B9D">
        <w:t xml:space="preserve"> </w:t>
      </w:r>
      <w:r>
        <w:t>coordination</w:t>
      </w:r>
      <w:r w:rsidRPr="00445B9D">
        <w:t xml:space="preserve"> </w:t>
      </w:r>
      <w:r>
        <w:t>include,</w:t>
      </w:r>
      <w:r w:rsidRPr="00445B9D">
        <w:t xml:space="preserve"> </w:t>
      </w:r>
      <w:r>
        <w:t>but</w:t>
      </w:r>
      <w:r w:rsidRPr="00445B9D">
        <w:t xml:space="preserve"> </w:t>
      </w:r>
      <w:r>
        <w:t>may</w:t>
      </w:r>
      <w:r w:rsidRPr="00445B9D">
        <w:t xml:space="preserve"> </w:t>
      </w:r>
      <w:r>
        <w:t>not</w:t>
      </w:r>
      <w:r w:rsidRPr="00445B9D">
        <w:t xml:space="preserve"> be </w:t>
      </w:r>
      <w:r>
        <w:t>limited</w:t>
      </w:r>
      <w:r w:rsidRPr="00445B9D">
        <w:t xml:space="preserve"> to</w:t>
      </w:r>
      <w:r>
        <w:t>:</w:t>
      </w:r>
      <w:r w:rsidR="00514808">
        <w:t xml:space="preserve"> </w:t>
      </w:r>
      <w:r>
        <w:t>[</w:t>
      </w:r>
      <w:r w:rsidRPr="000D75DF">
        <w:rPr>
          <w:shd w:val="clear" w:color="auto" w:fill="FBD4B4"/>
        </w:rPr>
        <w:t>modi</w:t>
      </w:r>
      <w:r w:rsidR="00337408">
        <w:rPr>
          <w:shd w:val="clear" w:color="auto" w:fill="FBD4B4"/>
        </w:rPr>
        <w:t>fy for project: examples follow</w:t>
      </w:r>
      <w:r>
        <w:t>]</w:t>
      </w:r>
    </w:p>
    <w:p w14:paraId="2A782837" w14:textId="77777777" w:rsidR="00EC0B28" w:rsidRDefault="00EC0B28" w:rsidP="000D75DF">
      <w:pPr>
        <w:pStyle w:val="NumberedMaterial"/>
        <w:numPr>
          <w:ilvl w:val="4"/>
          <w:numId w:val="1"/>
        </w:numPr>
      </w:pPr>
      <w:r>
        <w:t>Airline operations and traveling public.</w:t>
      </w:r>
    </w:p>
    <w:p w14:paraId="5EAB7E1A" w14:textId="77777777" w:rsidR="00EC0B28" w:rsidRDefault="00EC0B28" w:rsidP="000D75DF">
      <w:pPr>
        <w:pStyle w:val="NumberedMaterial"/>
        <w:numPr>
          <w:ilvl w:val="4"/>
          <w:numId w:val="1"/>
        </w:numPr>
      </w:pPr>
      <w:r>
        <w:t>Concessions operations.</w:t>
      </w:r>
    </w:p>
    <w:p w14:paraId="74118728" w14:textId="77777777" w:rsidR="00EC0B28" w:rsidRDefault="00EC0B28" w:rsidP="000D75DF">
      <w:pPr>
        <w:pStyle w:val="NumberedMaterial"/>
        <w:numPr>
          <w:ilvl w:val="4"/>
          <w:numId w:val="1"/>
        </w:numPr>
      </w:pPr>
      <w:r>
        <w:t xml:space="preserve">Tenant and Concession construction work. </w:t>
      </w:r>
    </w:p>
    <w:p w14:paraId="5F7AEFF5" w14:textId="77777777" w:rsidR="00EC0B28" w:rsidRDefault="00EC0B28" w:rsidP="000D75DF">
      <w:pPr>
        <w:pStyle w:val="NumberedMaterial"/>
        <w:numPr>
          <w:ilvl w:val="4"/>
          <w:numId w:val="1"/>
        </w:numPr>
      </w:pPr>
      <w:r>
        <w:t>Baggage</w:t>
      </w:r>
      <w:r w:rsidRPr="00445B9D">
        <w:t xml:space="preserve"> </w:t>
      </w:r>
      <w:r>
        <w:t>handling</w:t>
      </w:r>
      <w:r w:rsidRPr="00445B9D">
        <w:t xml:space="preserve"> </w:t>
      </w:r>
      <w:r>
        <w:t>operations,</w:t>
      </w:r>
      <w:r w:rsidRPr="00445B9D">
        <w:t xml:space="preserve"> </w:t>
      </w:r>
      <w:r>
        <w:t>including</w:t>
      </w:r>
      <w:r w:rsidRPr="00445B9D">
        <w:t xml:space="preserve"> </w:t>
      </w:r>
      <w:r>
        <w:t>baggage</w:t>
      </w:r>
      <w:r w:rsidRPr="00445B9D">
        <w:t xml:space="preserve"> </w:t>
      </w:r>
      <w:r>
        <w:t>conveyance</w:t>
      </w:r>
      <w:r w:rsidRPr="00445B9D">
        <w:t xml:space="preserve"> </w:t>
      </w:r>
      <w:r>
        <w:t>systems,</w:t>
      </w:r>
      <w:r w:rsidRPr="00445B9D">
        <w:t xml:space="preserve"> tug</w:t>
      </w:r>
      <w:r>
        <w:t xml:space="preserve"> </w:t>
      </w:r>
      <w:r w:rsidRPr="00445B9D">
        <w:t xml:space="preserve">&amp; </w:t>
      </w:r>
      <w:r>
        <w:t>cart</w:t>
      </w:r>
      <w:r w:rsidRPr="00445B9D">
        <w:t xml:space="preserve"> </w:t>
      </w:r>
      <w:r>
        <w:t>operations</w:t>
      </w:r>
      <w:r w:rsidRPr="00445B9D">
        <w:t xml:space="preserve"> </w:t>
      </w:r>
      <w:r>
        <w:t>and</w:t>
      </w:r>
      <w:r w:rsidRPr="00445B9D">
        <w:t xml:space="preserve"> </w:t>
      </w:r>
      <w:r>
        <w:t>general</w:t>
      </w:r>
      <w:r w:rsidRPr="00445B9D">
        <w:t xml:space="preserve"> </w:t>
      </w:r>
      <w:r>
        <w:t>activities</w:t>
      </w:r>
      <w:r w:rsidRPr="00445B9D">
        <w:t xml:space="preserve"> </w:t>
      </w:r>
      <w:r>
        <w:t>of</w:t>
      </w:r>
      <w:r w:rsidRPr="00445B9D">
        <w:t xml:space="preserve"> </w:t>
      </w:r>
      <w:r>
        <w:t>baggage</w:t>
      </w:r>
      <w:r w:rsidRPr="00445B9D">
        <w:t xml:space="preserve"> </w:t>
      </w:r>
      <w:r>
        <w:t>handling</w:t>
      </w:r>
      <w:r w:rsidRPr="00445B9D">
        <w:t xml:space="preserve"> personnel</w:t>
      </w:r>
      <w:r>
        <w:t>.</w:t>
      </w:r>
    </w:p>
    <w:p w14:paraId="0A546F89" w14:textId="77777777" w:rsidR="00A019FB" w:rsidRPr="00463D69" w:rsidRDefault="00A019FB" w:rsidP="00A019FB">
      <w:pPr>
        <w:pStyle w:val="NumberedMaterial"/>
        <w:numPr>
          <w:ilvl w:val="1"/>
          <w:numId w:val="1"/>
        </w:numPr>
      </w:pPr>
      <w:r w:rsidRPr="00463D69">
        <w:t>PROJECT SCHEDULE</w:t>
      </w:r>
    </w:p>
    <w:p w14:paraId="644792F7" w14:textId="77777777" w:rsidR="00A019FB" w:rsidRPr="00463D69" w:rsidRDefault="00A019FB" w:rsidP="00A019FB">
      <w:pPr>
        <w:pStyle w:val="NumberedMaterial"/>
        <w:numPr>
          <w:ilvl w:val="2"/>
          <w:numId w:val="1"/>
        </w:numPr>
      </w:pPr>
      <w:r w:rsidRPr="00463D69">
        <w:t>The Schedule shall be prepared as required by</w:t>
      </w:r>
      <w:r w:rsidR="007C4B6A">
        <w:t xml:space="preserve"> </w:t>
      </w:r>
      <w:r w:rsidR="00155803">
        <w:t>Section</w:t>
      </w:r>
      <w:r w:rsidR="00B360CF">
        <w:t xml:space="preserve"> [</w:t>
      </w:r>
      <w:r w:rsidR="00B360CF" w:rsidRPr="0029634F">
        <w:rPr>
          <w:shd w:val="clear" w:color="auto" w:fill="FBD4B4"/>
        </w:rPr>
        <w:t>01</w:t>
      </w:r>
      <w:r w:rsidR="001E53BC">
        <w:rPr>
          <w:shd w:val="clear" w:color="auto" w:fill="FBD4B4"/>
        </w:rPr>
        <w:t xml:space="preserve"> 32 16.13</w:t>
      </w:r>
      <w:r w:rsidR="00B360CF" w:rsidRPr="0029634F">
        <w:rPr>
          <w:shd w:val="clear" w:color="auto" w:fill="FBD4B4"/>
        </w:rPr>
        <w:t xml:space="preserve"> – Network Analysis Schedules]</w:t>
      </w:r>
      <w:r w:rsidR="00155803">
        <w:t xml:space="preserve"> </w:t>
      </w:r>
      <w:r w:rsidR="00B360CF">
        <w:t>[</w:t>
      </w:r>
      <w:r w:rsidR="00155803" w:rsidRPr="0029634F">
        <w:rPr>
          <w:shd w:val="clear" w:color="auto" w:fill="FBD4B4"/>
        </w:rPr>
        <w:t>01</w:t>
      </w:r>
      <w:r w:rsidR="001E53BC">
        <w:rPr>
          <w:shd w:val="clear" w:color="auto" w:fill="FBD4B4"/>
        </w:rPr>
        <w:t xml:space="preserve"> </w:t>
      </w:r>
      <w:r w:rsidR="00155803" w:rsidRPr="0029634F">
        <w:rPr>
          <w:shd w:val="clear" w:color="auto" w:fill="FBD4B4"/>
        </w:rPr>
        <w:t>32</w:t>
      </w:r>
      <w:r w:rsidR="001E53BC">
        <w:rPr>
          <w:shd w:val="clear" w:color="auto" w:fill="FBD4B4"/>
        </w:rPr>
        <w:t xml:space="preserve"> 16</w:t>
      </w:r>
      <w:r w:rsidR="00155803" w:rsidRPr="0029634F">
        <w:rPr>
          <w:shd w:val="clear" w:color="auto" w:fill="FBD4B4"/>
        </w:rPr>
        <w:t xml:space="preserve"> - Bar Chart Schedule</w:t>
      </w:r>
      <w:r w:rsidR="00B360CF">
        <w:t>]</w:t>
      </w:r>
      <w:r w:rsidRPr="00463D69">
        <w:t xml:space="preserve"> and designate areas of activity of the Contractor and subcontractors for the various items of </w:t>
      </w:r>
      <w:r w:rsidR="0064274B">
        <w:t>w</w:t>
      </w:r>
      <w:r w:rsidRPr="00463D69">
        <w:t xml:space="preserve">ork for the Project. The Schedule shall be prepared, submitted for review, and </w:t>
      </w:r>
      <w:r w:rsidR="00B604DF">
        <w:t>accepted</w:t>
      </w:r>
      <w:r w:rsidRPr="00463D69">
        <w:t xml:space="preserve"> by the Engineer as specified in these </w:t>
      </w:r>
      <w:r w:rsidR="00944071">
        <w:t>C</w:t>
      </w:r>
      <w:r w:rsidRPr="00463D69">
        <w:t xml:space="preserve">ontract </w:t>
      </w:r>
      <w:r w:rsidR="00944071">
        <w:t>D</w:t>
      </w:r>
      <w:r w:rsidRPr="00463D69">
        <w:t>ocuments</w:t>
      </w:r>
      <w:r w:rsidR="0029634F">
        <w:t>.</w:t>
      </w:r>
    </w:p>
    <w:p w14:paraId="28DDF06A" w14:textId="77777777" w:rsidR="00A019FB" w:rsidRPr="00463D69" w:rsidRDefault="00A019FB" w:rsidP="00A019FB">
      <w:pPr>
        <w:pStyle w:val="NumberedMaterial"/>
        <w:numPr>
          <w:ilvl w:val="2"/>
          <w:numId w:val="1"/>
        </w:numPr>
      </w:pPr>
      <w:r w:rsidRPr="00463D69">
        <w:t xml:space="preserve">Contractor </w:t>
      </w:r>
      <w:r w:rsidR="0029634F">
        <w:t>s</w:t>
      </w:r>
      <w:r w:rsidR="0029634F" w:rsidRPr="00463D69">
        <w:t>hall</w:t>
      </w:r>
      <w:r w:rsidRPr="00463D69">
        <w:t>:</w:t>
      </w:r>
    </w:p>
    <w:p w14:paraId="655CCE73" w14:textId="77777777" w:rsidR="00A019FB" w:rsidRPr="00463D69" w:rsidRDefault="00A019FB" w:rsidP="00A019FB">
      <w:pPr>
        <w:pStyle w:val="NumberedMaterial"/>
        <w:numPr>
          <w:ilvl w:val="3"/>
          <w:numId w:val="1"/>
        </w:numPr>
      </w:pPr>
      <w:r w:rsidRPr="00463D69">
        <w:t>Maintain Schedule throughout construction period; record changes in responsibilities due to:</w:t>
      </w:r>
    </w:p>
    <w:p w14:paraId="3468F79B" w14:textId="77777777" w:rsidR="00A019FB" w:rsidRPr="00463D69" w:rsidRDefault="00B604DF" w:rsidP="00A019FB">
      <w:pPr>
        <w:pStyle w:val="NumberedMaterial"/>
        <w:numPr>
          <w:ilvl w:val="4"/>
          <w:numId w:val="1"/>
        </w:numPr>
      </w:pPr>
      <w:r>
        <w:t>Accepted</w:t>
      </w:r>
      <w:r w:rsidR="00A019FB" w:rsidRPr="00463D69">
        <w:t xml:space="preserve"> modifications to Contract</w:t>
      </w:r>
    </w:p>
    <w:p w14:paraId="39EFC961" w14:textId="77777777" w:rsidR="00A019FB" w:rsidRPr="00463D69" w:rsidRDefault="00B604DF" w:rsidP="00A019FB">
      <w:pPr>
        <w:pStyle w:val="NumberedMaterial"/>
        <w:numPr>
          <w:ilvl w:val="4"/>
          <w:numId w:val="1"/>
        </w:numPr>
      </w:pPr>
      <w:r>
        <w:t>Accepted</w:t>
      </w:r>
      <w:r w:rsidR="00A019FB" w:rsidRPr="00463D69">
        <w:t xml:space="preserve"> substitutions</w:t>
      </w:r>
    </w:p>
    <w:p w14:paraId="3F0D606F" w14:textId="77777777" w:rsidR="00A019FB" w:rsidRPr="00463D69" w:rsidRDefault="00A019FB" w:rsidP="00A019FB">
      <w:pPr>
        <w:pStyle w:val="NumberedMaterial"/>
        <w:numPr>
          <w:ilvl w:val="4"/>
          <w:numId w:val="1"/>
        </w:numPr>
      </w:pPr>
      <w:r w:rsidRPr="00463D69">
        <w:t xml:space="preserve">Changes to </w:t>
      </w:r>
      <w:r w:rsidR="002812F0">
        <w:t>w</w:t>
      </w:r>
      <w:r w:rsidRPr="00463D69">
        <w:t>ork responsibility</w:t>
      </w:r>
    </w:p>
    <w:p w14:paraId="7F396620" w14:textId="77777777" w:rsidR="00A019FB" w:rsidRPr="00463D69" w:rsidRDefault="00A019FB" w:rsidP="00A019FB">
      <w:pPr>
        <w:pStyle w:val="NumberedMaterial"/>
        <w:numPr>
          <w:ilvl w:val="3"/>
          <w:numId w:val="1"/>
        </w:numPr>
      </w:pPr>
      <w:r w:rsidRPr="00463D69">
        <w:t>Reproduce and distribute revised Schedule promptly after each change to:</w:t>
      </w:r>
    </w:p>
    <w:p w14:paraId="580FD7BA" w14:textId="77777777" w:rsidR="00A019FB" w:rsidRPr="00463D69" w:rsidRDefault="00A019FB" w:rsidP="00A019FB">
      <w:pPr>
        <w:pStyle w:val="NumberedMaterial"/>
        <w:numPr>
          <w:ilvl w:val="4"/>
          <w:numId w:val="1"/>
        </w:numPr>
      </w:pPr>
      <w:r w:rsidRPr="00463D69">
        <w:t>Affected subcontractors</w:t>
      </w:r>
    </w:p>
    <w:p w14:paraId="72D3EF61" w14:textId="77777777" w:rsidR="00A019FB" w:rsidRDefault="00A019FB" w:rsidP="00A019FB">
      <w:pPr>
        <w:pStyle w:val="NumberedMaterial"/>
        <w:numPr>
          <w:ilvl w:val="4"/>
          <w:numId w:val="1"/>
        </w:numPr>
      </w:pPr>
      <w:r w:rsidRPr="00463D69">
        <w:t>Engineer</w:t>
      </w:r>
    </w:p>
    <w:p w14:paraId="47936342" w14:textId="77777777" w:rsidR="00167B80" w:rsidRDefault="00E83F31" w:rsidP="002D4383">
      <w:pPr>
        <w:pStyle w:val="NumberedMaterial"/>
        <w:numPr>
          <w:ilvl w:val="1"/>
          <w:numId w:val="1"/>
        </w:numPr>
      </w:pPr>
      <w:bookmarkStart w:id="2" w:name="_Hlk167352782"/>
      <w:r>
        <w:t>EXCAVATION COORDINATION</w:t>
      </w:r>
    </w:p>
    <w:p w14:paraId="7C53C11A" w14:textId="441CE364" w:rsidR="00C70461" w:rsidRPr="00C662FF" w:rsidRDefault="00C70461" w:rsidP="00C70461">
      <w:pPr>
        <w:pStyle w:val="NumberedMaterial"/>
        <w:numPr>
          <w:ilvl w:val="2"/>
          <w:numId w:val="1"/>
        </w:numPr>
      </w:pPr>
      <w:r w:rsidRPr="00C662FF">
        <w:t xml:space="preserve">Call Before You Dig.  </w:t>
      </w:r>
      <w:r w:rsidRPr="00C662FF">
        <w:rPr>
          <w:lang w:val="en"/>
        </w:rPr>
        <w:t xml:space="preserve">Washington State law, </w:t>
      </w:r>
      <w:r w:rsidR="007F27E5">
        <w:rPr>
          <w:lang w:val="en"/>
        </w:rPr>
        <w:t xml:space="preserve">Chapter </w:t>
      </w:r>
      <w:r w:rsidRPr="00C662FF">
        <w:rPr>
          <w:lang w:val="en"/>
        </w:rPr>
        <w:t xml:space="preserve">RCW 19.122 requires anyone planning to excavate, to know what is below the ground surface before they dig. </w:t>
      </w:r>
      <w:r w:rsidR="000E1CD0">
        <w:rPr>
          <w:lang w:val="en"/>
        </w:rPr>
        <w:t xml:space="preserve">Any entity, including but not limited to the Contractor or any subcontractor </w:t>
      </w:r>
      <w:r w:rsidRPr="00C662FF">
        <w:rPr>
          <w:lang w:val="en"/>
        </w:rPr>
        <w:t xml:space="preserve">conducting excavation operations on Port projects shall comply with the law which at a minimum requires the following actions.  </w:t>
      </w:r>
    </w:p>
    <w:p w14:paraId="3423F264" w14:textId="1D491BE0" w:rsidR="00C70461" w:rsidRDefault="00C70461" w:rsidP="00C70461">
      <w:pPr>
        <w:pStyle w:val="NumberedMaterial"/>
        <w:numPr>
          <w:ilvl w:val="3"/>
          <w:numId w:val="1"/>
        </w:numPr>
      </w:pPr>
      <w:r w:rsidRPr="00C662FF">
        <w:t xml:space="preserve">Before excavating 12” or deeper on Port projects, the Contractor shall </w:t>
      </w:r>
      <w:r w:rsidR="007F27E5">
        <w:t xml:space="preserve">mark the excavation limits in white paint and </w:t>
      </w:r>
      <w:r w:rsidRPr="00C662FF">
        <w:t xml:space="preserve">call the Washington Utility Notification Center’s </w:t>
      </w:r>
      <w:r w:rsidR="007F27E5">
        <w:t>o</w:t>
      </w:r>
      <w:r w:rsidRPr="00C662FF">
        <w:t>ne</w:t>
      </w:r>
      <w:r w:rsidR="007F27E5">
        <w:t>-c</w:t>
      </w:r>
      <w:r w:rsidRPr="00C662FF">
        <w:t xml:space="preserve">all </w:t>
      </w:r>
      <w:r w:rsidR="005B22B3">
        <w:t>s</w:t>
      </w:r>
      <w:r w:rsidRPr="00C662FF">
        <w:t>ystem at 811 or 1-</w:t>
      </w:r>
      <w:r>
        <w:t xml:space="preserve">800-424-5555 to provide notice two </w:t>
      </w:r>
      <w:r w:rsidR="005B22B3">
        <w:t xml:space="preserve">business </w:t>
      </w:r>
      <w:r>
        <w:t>days before the scheduled start of earthwork.  On busy days (M-W) hold time can be very lengthy.  Entering your locate request online, via</w:t>
      </w:r>
      <w:r w:rsidR="005B22B3">
        <w:t xml:space="preserve"> Internet Ticketing (</w:t>
      </w:r>
      <w:r>
        <w:t>ITIC</w:t>
      </w:r>
      <w:r w:rsidR="00942E19">
        <w:t>)</w:t>
      </w:r>
      <w:r>
        <w:t xml:space="preserve">, eliminates the hold time.  To learn more about ITIC visit </w:t>
      </w:r>
      <w:hyperlink r:id="rId12" w:history="1">
        <w:r>
          <w:rPr>
            <w:rStyle w:val="Hyperlink"/>
          </w:rPr>
          <w:t>www.callbeforeyoudig.org</w:t>
        </w:r>
      </w:hyperlink>
      <w:r>
        <w:t xml:space="preserve">. </w:t>
      </w:r>
    </w:p>
    <w:p w14:paraId="7ACC3988" w14:textId="6C97E693" w:rsidR="003D56F7" w:rsidRDefault="009F35B1" w:rsidP="00C70461">
      <w:pPr>
        <w:pStyle w:val="NumberedMaterial"/>
        <w:numPr>
          <w:ilvl w:val="3"/>
          <w:numId w:val="1"/>
        </w:numPr>
      </w:pPr>
      <w:r>
        <w:t xml:space="preserve">Port of Seattle facilities will be field marked by the Port utility locating technicians. Utilities not owned by the Port will be marked by its corresponding member through the one-call notification process. Contractors are responsible for managing their own one-call tickets and providing escort access to any member utilities notified on the one-call </w:t>
      </w:r>
      <w:r>
        <w:lastRenderedPageBreak/>
        <w:t xml:space="preserve">ticket. For a complete list of contractor requirements visit </w:t>
      </w:r>
      <w:hyperlink r:id="rId13" w:history="1">
        <w:r w:rsidRPr="73D57AC7">
          <w:rPr>
            <w:rStyle w:val="Hyperlink"/>
          </w:rPr>
          <w:t xml:space="preserve"> RCW</w:t>
        </w:r>
        <w:r>
          <w:rPr>
            <w:rStyle w:val="Hyperlink"/>
          </w:rPr>
          <w:t xml:space="preserve"> Chapter</w:t>
        </w:r>
        <w:r w:rsidRPr="73D57AC7">
          <w:rPr>
            <w:rStyle w:val="Hyperlink"/>
          </w:rPr>
          <w:t xml:space="preserve"> 19.122.</w:t>
        </w:r>
      </w:hyperlink>
    </w:p>
    <w:p w14:paraId="04A1D0A1" w14:textId="02868236" w:rsidR="00C70461" w:rsidRPr="00C662FF" w:rsidRDefault="00557A7F" w:rsidP="00C70461">
      <w:pPr>
        <w:pStyle w:val="NumberedMaterial"/>
        <w:numPr>
          <w:ilvl w:val="3"/>
          <w:numId w:val="1"/>
        </w:numPr>
      </w:pPr>
      <w:r>
        <w:t xml:space="preserve">One-call tickets are valid for 45 days after the original call-in date. </w:t>
      </w:r>
      <w:r w:rsidR="00C70461" w:rsidRPr="00C662FF">
        <w:t xml:space="preserve">If a project’s excavation operations are completed within 45 days of </w:t>
      </w:r>
      <w:r>
        <w:t xml:space="preserve">the initial </w:t>
      </w:r>
      <w:r w:rsidR="00C70461" w:rsidRPr="00C662FF">
        <w:t xml:space="preserve">notification only </w:t>
      </w:r>
      <w:r w:rsidR="00AD6672">
        <w:t xml:space="preserve">the first </w:t>
      </w:r>
      <w:r w:rsidR="00C70461" w:rsidRPr="00C662FF">
        <w:t>one</w:t>
      </w:r>
      <w:r w:rsidR="00AD6672">
        <w:t>-</w:t>
      </w:r>
      <w:r w:rsidR="00C70461" w:rsidRPr="00C662FF">
        <w:t xml:space="preserve">call </w:t>
      </w:r>
      <w:r w:rsidR="009F177D">
        <w:t xml:space="preserve">ticket will be required.  </w:t>
      </w:r>
      <w:r w:rsidR="00C70461" w:rsidRPr="00C662FF">
        <w:t xml:space="preserve">Projects </w:t>
      </w:r>
      <w:r w:rsidR="00DE2088">
        <w:t xml:space="preserve">that require longer </w:t>
      </w:r>
      <w:r w:rsidR="00C70461" w:rsidRPr="00C662FF">
        <w:t>excavation operations</w:t>
      </w:r>
      <w:r w:rsidR="00DE2088">
        <w:t xml:space="preserve"> than 45 days will need to re</w:t>
      </w:r>
      <w:r w:rsidR="00635ADD">
        <w:t>-</w:t>
      </w:r>
      <w:r w:rsidR="008E7BB5">
        <w:t>s</w:t>
      </w:r>
      <w:r w:rsidR="00635ADD">
        <w:t>ubmit one-call tickets every 45 days.  The contractor shall maintain utility locate site markings for the full 45-day duration after utilities have been marked.</w:t>
      </w:r>
    </w:p>
    <w:bookmarkEnd w:id="2"/>
    <w:p w14:paraId="4ECD538E" w14:textId="77777777" w:rsidR="00AA431E" w:rsidRPr="00A96C16" w:rsidRDefault="00AA431E" w:rsidP="0029634F">
      <w:pPr>
        <w:pStyle w:val="NumberedMaterial"/>
        <w:numPr>
          <w:ilvl w:val="1"/>
          <w:numId w:val="1"/>
        </w:numPr>
      </w:pPr>
      <w:r w:rsidRPr="00A96C16">
        <w:t>REQUESTED INFORMATION</w:t>
      </w:r>
    </w:p>
    <w:p w14:paraId="360B48BA" w14:textId="77777777" w:rsidR="00981D37" w:rsidRPr="00A96C16" w:rsidRDefault="00981D37" w:rsidP="00981D37">
      <w:pPr>
        <w:pStyle w:val="NumberedMaterial"/>
        <w:numPr>
          <w:ilvl w:val="2"/>
          <w:numId w:val="1"/>
        </w:numPr>
      </w:pPr>
      <w:r w:rsidRPr="00A96C16">
        <w:t>Requests for Information (RFI): In the event there is a question regarding intent of the documents by the Contractor, or any subcontractors, the Contractor shall submit a written RFI to the Engineer.  There will be no additional compensation to the Contractor for the preparation of a</w:t>
      </w:r>
      <w:r w:rsidR="00514808">
        <w:t>n</w:t>
      </w:r>
      <w:r w:rsidRPr="00A96C16">
        <w:t xml:space="preserve"> RFI. </w:t>
      </w:r>
      <w:r w:rsidR="003C1949" w:rsidRPr="00A96C16">
        <w:t xml:space="preserve"> All costs are considered incidental to the scope of </w:t>
      </w:r>
      <w:r w:rsidR="002812F0">
        <w:t>w</w:t>
      </w:r>
      <w:r w:rsidR="003C1949" w:rsidRPr="00A96C16">
        <w:t>ork in question.</w:t>
      </w:r>
      <w:r w:rsidRPr="00A96C16">
        <w:t xml:space="preserve"> </w:t>
      </w:r>
    </w:p>
    <w:p w14:paraId="69F1CEC0" w14:textId="77777777" w:rsidR="00B8241B" w:rsidRPr="00A96C16" w:rsidRDefault="00B8241B" w:rsidP="00981D37">
      <w:pPr>
        <w:pStyle w:val="NumberedMaterial"/>
        <w:numPr>
          <w:ilvl w:val="2"/>
          <w:numId w:val="1"/>
        </w:numPr>
      </w:pPr>
      <w:r w:rsidRPr="00A96C16">
        <w:t xml:space="preserve">Contractor may submit </w:t>
      </w:r>
      <w:r w:rsidR="00AE0E56" w:rsidRPr="00A96C16">
        <w:t xml:space="preserve">an </w:t>
      </w:r>
      <w:r w:rsidRPr="00A96C16">
        <w:t xml:space="preserve">RFI to the Engineer to clarify or confirm </w:t>
      </w:r>
      <w:r w:rsidR="000E6F6D" w:rsidRPr="00A96C16">
        <w:t>minor discrepancies</w:t>
      </w:r>
      <w:r w:rsidRPr="00A96C16">
        <w:t>, conflicts, errors or omissions in the Contract Documents.</w:t>
      </w:r>
    </w:p>
    <w:p w14:paraId="7C958B04" w14:textId="77777777" w:rsidR="00A31288" w:rsidRPr="00A96C16" w:rsidRDefault="00A31288" w:rsidP="00A31288">
      <w:pPr>
        <w:pStyle w:val="NumberedMaterial"/>
        <w:numPr>
          <w:ilvl w:val="3"/>
          <w:numId w:val="1"/>
        </w:numPr>
      </w:pPr>
      <w:r w:rsidRPr="00A96C16">
        <w:t xml:space="preserve">See </w:t>
      </w:r>
      <w:r w:rsidR="00D711B0">
        <w:t xml:space="preserve">Appendix C, for the </w:t>
      </w:r>
      <w:r w:rsidRPr="00A96C16">
        <w:t xml:space="preserve">RFI form used for this project.  </w:t>
      </w:r>
    </w:p>
    <w:p w14:paraId="10030E8B" w14:textId="77777777" w:rsidR="000D75DF" w:rsidRDefault="000D75DF" w:rsidP="004046F9">
      <w:pPr>
        <w:pStyle w:val="NumberedMaterial"/>
        <w:numPr>
          <w:ilvl w:val="2"/>
          <w:numId w:val="1"/>
        </w:numPr>
      </w:pPr>
      <w:r>
        <w:t>Each</w:t>
      </w:r>
      <w:r w:rsidRPr="00B0077F">
        <w:t xml:space="preserve"> </w:t>
      </w:r>
      <w:r>
        <w:t>RFI</w:t>
      </w:r>
      <w:r w:rsidRPr="00B0077F">
        <w:t xml:space="preserve"> </w:t>
      </w:r>
      <w:r>
        <w:t>shall</w:t>
      </w:r>
      <w:r w:rsidRPr="00B0077F">
        <w:t xml:space="preserve"> </w:t>
      </w:r>
      <w:r>
        <w:t>bear</w:t>
      </w:r>
      <w:r w:rsidRPr="00B0077F">
        <w:t xml:space="preserve"> </w:t>
      </w:r>
      <w:r>
        <w:t>the</w:t>
      </w:r>
      <w:r w:rsidRPr="00B0077F">
        <w:t xml:space="preserve"> </w:t>
      </w:r>
      <w:r>
        <w:t>Contract</w:t>
      </w:r>
      <w:r w:rsidRPr="00B0077F">
        <w:t xml:space="preserve"> </w:t>
      </w:r>
      <w:r>
        <w:t>name</w:t>
      </w:r>
      <w:r w:rsidRPr="00B0077F">
        <w:t xml:space="preserve"> </w:t>
      </w:r>
      <w:r>
        <w:t>and</w:t>
      </w:r>
      <w:r w:rsidRPr="00B0077F">
        <w:t xml:space="preserve"> </w:t>
      </w:r>
      <w:r>
        <w:t>work</w:t>
      </w:r>
      <w:r w:rsidRPr="00B0077F">
        <w:t xml:space="preserve"> </w:t>
      </w:r>
      <w:r w:rsidR="006B6384">
        <w:t>project</w:t>
      </w:r>
      <w:r w:rsidR="006B6384" w:rsidRPr="00B0077F">
        <w:t xml:space="preserve"> </w:t>
      </w:r>
      <w:r>
        <w:t>number;</w:t>
      </w:r>
      <w:r w:rsidRPr="00B0077F">
        <w:t xml:space="preserve"> </w:t>
      </w:r>
      <w:r>
        <w:t>date</w:t>
      </w:r>
      <w:r w:rsidRPr="00B0077F">
        <w:t xml:space="preserve"> of </w:t>
      </w:r>
      <w:r>
        <w:t>submission</w:t>
      </w:r>
      <w:r w:rsidRPr="00B0077F">
        <w:t xml:space="preserve"> </w:t>
      </w:r>
      <w:r>
        <w:t>to</w:t>
      </w:r>
      <w:r w:rsidRPr="00B0077F">
        <w:t xml:space="preserve"> </w:t>
      </w:r>
      <w:r>
        <w:t>the</w:t>
      </w:r>
      <w:r w:rsidRPr="00B0077F">
        <w:t xml:space="preserve"> </w:t>
      </w:r>
      <w:r>
        <w:t>Engineer</w:t>
      </w:r>
      <w:r w:rsidRPr="00B0077F">
        <w:t xml:space="preserve">; </w:t>
      </w:r>
      <w:r>
        <w:t>requested</w:t>
      </w:r>
      <w:r w:rsidRPr="00B0077F">
        <w:t xml:space="preserve"> </w:t>
      </w:r>
      <w:r>
        <w:t>response</w:t>
      </w:r>
      <w:r w:rsidRPr="00B0077F">
        <w:t xml:space="preserve"> </w:t>
      </w:r>
      <w:r>
        <w:t>date;</w:t>
      </w:r>
      <w:r w:rsidRPr="00B0077F">
        <w:t xml:space="preserve"> </w:t>
      </w:r>
      <w:r>
        <w:t>name</w:t>
      </w:r>
      <w:r w:rsidRPr="00B0077F">
        <w:t xml:space="preserve"> and </w:t>
      </w:r>
      <w:r>
        <w:t>position of the person</w:t>
      </w:r>
      <w:r w:rsidRPr="00B0077F">
        <w:t xml:space="preserve"> </w:t>
      </w:r>
      <w:r>
        <w:t>submitting</w:t>
      </w:r>
      <w:r w:rsidRPr="00B0077F">
        <w:t xml:space="preserve"> </w:t>
      </w:r>
      <w:r>
        <w:t>request;</w:t>
      </w:r>
      <w:r w:rsidRPr="00B0077F">
        <w:t xml:space="preserve"> </w:t>
      </w:r>
      <w:r>
        <w:t>pertinent</w:t>
      </w:r>
      <w:r w:rsidRPr="00B0077F">
        <w:t xml:space="preserve"> </w:t>
      </w:r>
      <w:r>
        <w:t>drawing</w:t>
      </w:r>
      <w:r w:rsidRPr="00B0077F">
        <w:t xml:space="preserve"> </w:t>
      </w:r>
      <w:r>
        <w:t>and</w:t>
      </w:r>
      <w:r w:rsidRPr="00B0077F">
        <w:t xml:space="preserve"> detail </w:t>
      </w:r>
      <w:r>
        <w:t>number;</w:t>
      </w:r>
      <w:r w:rsidRPr="00B0077F">
        <w:t xml:space="preserve"> </w:t>
      </w:r>
      <w:r>
        <w:t>grid</w:t>
      </w:r>
      <w:r w:rsidRPr="00B0077F">
        <w:t xml:space="preserve"> </w:t>
      </w:r>
      <w:r>
        <w:t>location</w:t>
      </w:r>
      <w:r w:rsidRPr="00B0077F">
        <w:t xml:space="preserve"> </w:t>
      </w:r>
      <w:r>
        <w:t>and</w:t>
      </w:r>
      <w:r w:rsidRPr="00B0077F">
        <w:t xml:space="preserve"> </w:t>
      </w:r>
      <w:r>
        <w:t>building</w:t>
      </w:r>
      <w:r w:rsidRPr="00B0077F">
        <w:t xml:space="preserve"> </w:t>
      </w:r>
      <w:r>
        <w:t>level;</w:t>
      </w:r>
      <w:r w:rsidRPr="00B0077F">
        <w:t xml:space="preserve"> </w:t>
      </w:r>
      <w:r>
        <w:t>specification</w:t>
      </w:r>
      <w:r w:rsidRPr="00B0077F">
        <w:t xml:space="preserve"> </w:t>
      </w:r>
      <w:r>
        <w:t>section</w:t>
      </w:r>
      <w:r w:rsidRPr="00B0077F">
        <w:t xml:space="preserve"> number; </w:t>
      </w:r>
      <w:r>
        <w:t>or</w:t>
      </w:r>
      <w:r w:rsidRPr="00B0077F">
        <w:t xml:space="preserve"> </w:t>
      </w:r>
      <w:r>
        <w:t>other references</w:t>
      </w:r>
      <w:r w:rsidRPr="00B0077F">
        <w:t xml:space="preserve"> </w:t>
      </w:r>
      <w:r>
        <w:t>as</w:t>
      </w:r>
      <w:r w:rsidRPr="00B0077F">
        <w:t xml:space="preserve"> appropriate.</w:t>
      </w:r>
    </w:p>
    <w:p w14:paraId="6051A829" w14:textId="77777777" w:rsidR="000D75DF" w:rsidRDefault="006B6384" w:rsidP="004046F9">
      <w:pPr>
        <w:pStyle w:val="NumberedMaterial"/>
        <w:numPr>
          <w:ilvl w:val="2"/>
          <w:numId w:val="1"/>
        </w:numPr>
      </w:pPr>
      <w:r>
        <w:t>Submit</w:t>
      </w:r>
      <w:r w:rsidRPr="00B0077F">
        <w:rPr>
          <w:spacing w:val="33"/>
        </w:rPr>
        <w:t xml:space="preserve"> </w:t>
      </w:r>
      <w:r w:rsidR="000D75DF">
        <w:t>a</w:t>
      </w:r>
      <w:r w:rsidR="000D75DF" w:rsidRPr="00B0077F">
        <w:rPr>
          <w:spacing w:val="4"/>
        </w:rPr>
        <w:t xml:space="preserve"> </w:t>
      </w:r>
      <w:r w:rsidR="000D75DF">
        <w:t>separate</w:t>
      </w:r>
      <w:r w:rsidR="000D75DF" w:rsidRPr="00B0077F">
        <w:rPr>
          <w:spacing w:val="36"/>
        </w:rPr>
        <w:t xml:space="preserve"> </w:t>
      </w:r>
      <w:r w:rsidR="000D75DF">
        <w:t>RFI</w:t>
      </w:r>
      <w:r w:rsidR="000D75DF" w:rsidRPr="00B0077F">
        <w:rPr>
          <w:spacing w:val="19"/>
        </w:rPr>
        <w:t xml:space="preserve"> </w:t>
      </w:r>
      <w:r w:rsidR="000D75DF">
        <w:t>for</w:t>
      </w:r>
      <w:r w:rsidR="000D75DF" w:rsidRPr="00B0077F">
        <w:rPr>
          <w:spacing w:val="19"/>
        </w:rPr>
        <w:t xml:space="preserve"> </w:t>
      </w:r>
      <w:r w:rsidR="000D75DF">
        <w:t>each</w:t>
      </w:r>
      <w:r w:rsidR="000D75DF" w:rsidRPr="00B0077F">
        <w:rPr>
          <w:spacing w:val="14"/>
        </w:rPr>
        <w:t xml:space="preserve"> </w:t>
      </w:r>
      <w:r w:rsidR="000D75DF">
        <w:t>item</w:t>
      </w:r>
      <w:r w:rsidR="000D75DF" w:rsidRPr="00B0077F">
        <w:rPr>
          <w:spacing w:val="17"/>
        </w:rPr>
        <w:t xml:space="preserve"> </w:t>
      </w:r>
      <w:r w:rsidR="000D75DF">
        <w:t>or</w:t>
      </w:r>
      <w:r w:rsidR="000D75DF" w:rsidRPr="00B0077F">
        <w:rPr>
          <w:spacing w:val="15"/>
        </w:rPr>
        <w:t xml:space="preserve"> </w:t>
      </w:r>
      <w:r w:rsidR="000D75DF" w:rsidRPr="00B0077F">
        <w:rPr>
          <w:w w:val="106"/>
        </w:rPr>
        <w:t>issue.</w:t>
      </w:r>
    </w:p>
    <w:p w14:paraId="37AD198B" w14:textId="77777777" w:rsidR="00B8241B" w:rsidRPr="00A96C16" w:rsidRDefault="00B8241B" w:rsidP="00981D37">
      <w:pPr>
        <w:pStyle w:val="NumberedMaterial"/>
        <w:numPr>
          <w:ilvl w:val="2"/>
          <w:numId w:val="1"/>
        </w:numPr>
      </w:pPr>
      <w:r w:rsidRPr="00A96C16">
        <w:t xml:space="preserve">The Port will provide a response to </w:t>
      </w:r>
      <w:r w:rsidR="00AE0E56" w:rsidRPr="00A96C16">
        <w:t>the RFI</w:t>
      </w:r>
      <w:r w:rsidRPr="00A96C16">
        <w:t xml:space="preserve"> within 14 days</w:t>
      </w:r>
      <w:r w:rsidR="00AE0E56" w:rsidRPr="00A96C16">
        <w:t>,</w:t>
      </w:r>
      <w:r w:rsidRPr="00A96C16">
        <w:t xml:space="preserve"> typically. It is understood that some </w:t>
      </w:r>
      <w:r w:rsidR="00AE0E56" w:rsidRPr="00A96C16">
        <w:t>RFI’s</w:t>
      </w:r>
      <w:r w:rsidR="00EA7C84" w:rsidRPr="00A96C16">
        <w:t xml:space="preserve"> may require shorter response durations.</w:t>
      </w:r>
      <w:r w:rsidRPr="00A96C16">
        <w:t xml:space="preserve"> If the Contractor requires a shorter response duration it must be clearly noted on the </w:t>
      </w:r>
      <w:r w:rsidR="00AE0E56" w:rsidRPr="00A96C16">
        <w:t>RFI.  T</w:t>
      </w:r>
      <w:r w:rsidRPr="00A96C16">
        <w:t>he</w:t>
      </w:r>
      <w:r w:rsidR="00EA7C84" w:rsidRPr="00A96C16">
        <w:t xml:space="preserve"> Engineer will make a reasonable attempt to accommodate the Contractor</w:t>
      </w:r>
      <w:r w:rsidR="00B6294E" w:rsidRPr="00A96C16">
        <w:t>’s</w:t>
      </w:r>
      <w:r w:rsidR="00EA7C84" w:rsidRPr="00A96C16">
        <w:t xml:space="preserve"> request. </w:t>
      </w:r>
      <w:r w:rsidRPr="00A96C16">
        <w:t xml:space="preserve">  </w:t>
      </w:r>
    </w:p>
    <w:p w14:paraId="06B9AB83" w14:textId="77777777" w:rsidR="00EA7C84" w:rsidRPr="00933635" w:rsidRDefault="00AE0E56" w:rsidP="00981D37">
      <w:pPr>
        <w:pStyle w:val="NumberedMaterial"/>
        <w:numPr>
          <w:ilvl w:val="2"/>
          <w:numId w:val="1"/>
        </w:numPr>
      </w:pPr>
      <w:r w:rsidRPr="00933635">
        <w:t>RFI’s</w:t>
      </w:r>
      <w:r w:rsidR="00B8241B" w:rsidRPr="00933635">
        <w:t xml:space="preserve"> shall be submitted by the Contractor to the Engineer</w:t>
      </w:r>
      <w:r w:rsidR="00933635">
        <w:t xml:space="preserve"> utilizing the </w:t>
      </w:r>
      <w:r w:rsidR="00933635" w:rsidRPr="00933635">
        <w:t>CMS</w:t>
      </w:r>
      <w:r w:rsidR="00933635">
        <w:t xml:space="preserve"> RFI Workflow</w:t>
      </w:r>
      <w:r w:rsidR="00EA7C84" w:rsidRPr="00933635">
        <w:t>.</w:t>
      </w:r>
      <w:r w:rsidR="00A8158B">
        <w:t xml:space="preserve">  The request shall be entered directly on the CMS form.</w:t>
      </w:r>
    </w:p>
    <w:p w14:paraId="1BF5750B" w14:textId="77777777" w:rsidR="00B8241B" w:rsidRPr="00A96C16" w:rsidRDefault="00AE0E56" w:rsidP="00981D37">
      <w:pPr>
        <w:pStyle w:val="NumberedMaterial"/>
        <w:numPr>
          <w:ilvl w:val="2"/>
          <w:numId w:val="1"/>
        </w:numPr>
      </w:pPr>
      <w:r w:rsidRPr="00A96C16">
        <w:t xml:space="preserve">Any </w:t>
      </w:r>
      <w:r w:rsidR="007D268B" w:rsidRPr="00A96C16">
        <w:t>r</w:t>
      </w:r>
      <w:r w:rsidR="00EA7C84" w:rsidRPr="00A96C16">
        <w:t xml:space="preserve">esponse to </w:t>
      </w:r>
      <w:r w:rsidRPr="00A96C16">
        <w:t>an RFI</w:t>
      </w:r>
      <w:r w:rsidR="00EA7C84" w:rsidRPr="00A96C16">
        <w:t xml:space="preserve"> issued by the Engineer do</w:t>
      </w:r>
      <w:r w:rsidRPr="00A96C16">
        <w:t>es</w:t>
      </w:r>
      <w:r w:rsidR="00EA7C84" w:rsidRPr="00A96C16">
        <w:t xml:space="preserve"> not constitute a change to the Contract or a commitment</w:t>
      </w:r>
      <w:r w:rsidR="000E6F6D" w:rsidRPr="00A96C16">
        <w:t xml:space="preserve"> to extend or</w:t>
      </w:r>
      <w:r w:rsidR="00EA7C84" w:rsidRPr="00A96C16">
        <w:t xml:space="preserve"> to pay. If the Contractor believes the response received to be an additional cost or impact to</w:t>
      </w:r>
      <w:r w:rsidR="000E6F6D" w:rsidRPr="00A96C16">
        <w:t xml:space="preserve"> the prosecution of the Project</w:t>
      </w:r>
      <w:r w:rsidR="00365DFF">
        <w:t>,</w:t>
      </w:r>
      <w:r w:rsidR="000E6F6D" w:rsidRPr="00A96C16">
        <w:t xml:space="preserve"> the Contractor must follow the requirements of the Contract listed in Article G-0</w:t>
      </w:r>
      <w:r w:rsidR="005448C0">
        <w:t>5</w:t>
      </w:r>
      <w:r w:rsidR="000E6F6D" w:rsidRPr="00A96C16">
        <w:t xml:space="preserve"> Changes</w:t>
      </w:r>
      <w:r w:rsidR="005448C0">
        <w:t xml:space="preserve"> and G-09</w:t>
      </w:r>
      <w:r w:rsidR="000E6F6D" w:rsidRPr="00A96C16">
        <w:t xml:space="preserve"> Claims.</w:t>
      </w:r>
      <w:r w:rsidR="00B8241B" w:rsidRPr="00A96C16">
        <w:t xml:space="preserve"> </w:t>
      </w:r>
    </w:p>
    <w:p w14:paraId="3297E02B" w14:textId="77777777" w:rsidR="00B25D20" w:rsidRDefault="000D75DF" w:rsidP="0029634F">
      <w:pPr>
        <w:pStyle w:val="NumberedMaterial"/>
        <w:numPr>
          <w:ilvl w:val="1"/>
          <w:numId w:val="1"/>
        </w:numPr>
      </w:pPr>
      <w:bookmarkStart w:id="3" w:name="_Hlk167353084"/>
      <w:r>
        <w:t>COMMUNICATION REQUIREMENTS</w:t>
      </w:r>
      <w:r w:rsidR="00D711B0">
        <w:t xml:space="preserve"> </w:t>
      </w:r>
      <w:r w:rsidR="00095E34">
        <w:t>AND COORDINATION FORMS</w:t>
      </w:r>
    </w:p>
    <w:p w14:paraId="077F9BCE" w14:textId="77777777" w:rsidR="000D75DF" w:rsidRDefault="000D75DF" w:rsidP="000D75DF">
      <w:pPr>
        <w:pStyle w:val="NumberedMaterial"/>
        <w:numPr>
          <w:ilvl w:val="2"/>
          <w:numId w:val="1"/>
        </w:numPr>
      </w:pPr>
      <w:r>
        <w:t>Interested</w:t>
      </w:r>
      <w:r w:rsidRPr="00445B9D">
        <w:t xml:space="preserve"> </w:t>
      </w:r>
      <w:r>
        <w:t>parties</w:t>
      </w:r>
      <w:r w:rsidRPr="00445B9D">
        <w:t xml:space="preserve"> </w:t>
      </w:r>
      <w:r>
        <w:t>at</w:t>
      </w:r>
      <w:r w:rsidRPr="00445B9D">
        <w:t xml:space="preserve"> </w:t>
      </w:r>
      <w:r>
        <w:t>the</w:t>
      </w:r>
      <w:r w:rsidRPr="00445B9D">
        <w:t xml:space="preserve"> </w:t>
      </w:r>
      <w:r>
        <w:t>Airport</w:t>
      </w:r>
      <w:r w:rsidRPr="00445B9D">
        <w:t xml:space="preserve"> </w:t>
      </w:r>
      <w:r>
        <w:t>have</w:t>
      </w:r>
      <w:r w:rsidRPr="00445B9D">
        <w:t xml:space="preserve"> </w:t>
      </w:r>
      <w:r>
        <w:t>a</w:t>
      </w:r>
      <w:r w:rsidRPr="00445B9D">
        <w:t xml:space="preserve"> </w:t>
      </w:r>
      <w:r>
        <w:t>general</w:t>
      </w:r>
      <w:r w:rsidRPr="00445B9D">
        <w:t xml:space="preserve"> </w:t>
      </w:r>
      <w:r>
        <w:t>understanding</w:t>
      </w:r>
      <w:r w:rsidRPr="00445B9D">
        <w:t xml:space="preserve"> </w:t>
      </w:r>
      <w:r>
        <w:t>of</w:t>
      </w:r>
      <w:r w:rsidRPr="00445B9D">
        <w:t xml:space="preserve"> </w:t>
      </w:r>
      <w:r>
        <w:t>the</w:t>
      </w:r>
      <w:r w:rsidRPr="00445B9D">
        <w:t xml:space="preserve"> </w:t>
      </w:r>
      <w:r>
        <w:t>project</w:t>
      </w:r>
      <w:r w:rsidRPr="00445B9D">
        <w:t xml:space="preserve"> and </w:t>
      </w:r>
      <w:r>
        <w:t>detail</w:t>
      </w:r>
      <w:r w:rsidR="006B6384">
        <w:t>s</w:t>
      </w:r>
      <w:r w:rsidRPr="00445B9D">
        <w:t xml:space="preserve"> </w:t>
      </w:r>
      <w:r>
        <w:t>in</w:t>
      </w:r>
      <w:r w:rsidRPr="00445B9D">
        <w:t xml:space="preserve"> </w:t>
      </w:r>
      <w:r>
        <w:t>the</w:t>
      </w:r>
      <w:r w:rsidRPr="00445B9D">
        <w:t xml:space="preserve"> </w:t>
      </w:r>
      <w:r>
        <w:t>Contract</w:t>
      </w:r>
      <w:r w:rsidRPr="00445B9D">
        <w:t xml:space="preserve"> </w:t>
      </w:r>
      <w:r>
        <w:t xml:space="preserve">Documents. </w:t>
      </w:r>
      <w:r w:rsidRPr="00445B9D">
        <w:t xml:space="preserve"> However, </w:t>
      </w:r>
      <w:r>
        <w:t>day-to-day project activity</w:t>
      </w:r>
      <w:r w:rsidRPr="00445B9D">
        <w:t xml:space="preserve"> </w:t>
      </w:r>
      <w:r>
        <w:t>that</w:t>
      </w:r>
      <w:r w:rsidRPr="00445B9D">
        <w:t xml:space="preserve"> </w:t>
      </w:r>
      <w:r>
        <w:t>may</w:t>
      </w:r>
      <w:r w:rsidRPr="00445B9D">
        <w:t xml:space="preserve"> </w:t>
      </w:r>
      <w:r>
        <w:t>impact</w:t>
      </w:r>
      <w:r w:rsidRPr="00445B9D">
        <w:t xml:space="preserve"> thei</w:t>
      </w:r>
      <w:r>
        <w:t xml:space="preserve">r operations is not known. </w:t>
      </w:r>
      <w:r w:rsidRPr="00B0077F">
        <w:t xml:space="preserve"> </w:t>
      </w:r>
      <w:r>
        <w:t>The</w:t>
      </w:r>
      <w:r w:rsidRPr="00B0077F">
        <w:t xml:space="preserve"> </w:t>
      </w:r>
      <w:r>
        <w:t>Contractor</w:t>
      </w:r>
      <w:r w:rsidRPr="00B0077F">
        <w:t xml:space="preserve"> </w:t>
      </w:r>
      <w:r>
        <w:t>shall</w:t>
      </w:r>
      <w:r w:rsidRPr="00B0077F">
        <w:t xml:space="preserve"> </w:t>
      </w:r>
      <w:r>
        <w:t>establish</w:t>
      </w:r>
      <w:r w:rsidRPr="00B0077F">
        <w:t xml:space="preserve"> </w:t>
      </w:r>
      <w:r>
        <w:t>and</w:t>
      </w:r>
      <w:r w:rsidRPr="00B0077F">
        <w:t xml:space="preserve"> </w:t>
      </w:r>
      <w:r>
        <w:t>maintain</w:t>
      </w:r>
      <w:r w:rsidRPr="00B0077F">
        <w:t xml:space="preserve"> </w:t>
      </w:r>
      <w:r>
        <w:t>a</w:t>
      </w:r>
      <w:r w:rsidRPr="00B0077F">
        <w:t xml:space="preserve"> </w:t>
      </w:r>
      <w:r>
        <w:t>system</w:t>
      </w:r>
      <w:r w:rsidRPr="00B0077F">
        <w:t xml:space="preserve"> for </w:t>
      </w:r>
      <w:r>
        <w:t>communications</w:t>
      </w:r>
      <w:r w:rsidRPr="00B0077F">
        <w:t xml:space="preserve"> </w:t>
      </w:r>
      <w:r>
        <w:t>with</w:t>
      </w:r>
      <w:r w:rsidRPr="00B0077F">
        <w:t xml:space="preserve"> </w:t>
      </w:r>
      <w:r>
        <w:t>the</w:t>
      </w:r>
      <w:r w:rsidRPr="00B0077F">
        <w:t xml:space="preserve"> </w:t>
      </w:r>
      <w:r>
        <w:t>Airport</w:t>
      </w:r>
      <w:r w:rsidRPr="00B0077F">
        <w:t xml:space="preserve"> </w:t>
      </w:r>
      <w:r>
        <w:t>stakeholders</w:t>
      </w:r>
      <w:r w:rsidRPr="00B0077F">
        <w:t xml:space="preserve"> </w:t>
      </w:r>
      <w:r>
        <w:t>and</w:t>
      </w:r>
      <w:r w:rsidRPr="00B0077F">
        <w:t xml:space="preserve"> </w:t>
      </w:r>
      <w:r>
        <w:t>other</w:t>
      </w:r>
      <w:r w:rsidRPr="00B0077F">
        <w:t xml:space="preserve"> </w:t>
      </w:r>
      <w:r>
        <w:t>interested</w:t>
      </w:r>
      <w:r w:rsidRPr="00B0077F">
        <w:t xml:space="preserve"> </w:t>
      </w:r>
      <w:r>
        <w:t>parties</w:t>
      </w:r>
      <w:r w:rsidRPr="00B0077F">
        <w:t xml:space="preserve"> through </w:t>
      </w:r>
      <w:r>
        <w:t>the</w:t>
      </w:r>
      <w:r w:rsidRPr="00B0077F">
        <w:t xml:space="preserve"> </w:t>
      </w:r>
      <w:r>
        <w:t>Engineer.</w:t>
      </w:r>
    </w:p>
    <w:p w14:paraId="4588DA91" w14:textId="77777777" w:rsidR="000D75DF" w:rsidRDefault="000D75DF" w:rsidP="000D75DF">
      <w:pPr>
        <w:pStyle w:val="NumberedMaterial"/>
        <w:numPr>
          <w:ilvl w:val="2"/>
          <w:numId w:val="1"/>
        </w:numPr>
      </w:pPr>
      <w:r>
        <w:t>The</w:t>
      </w:r>
      <w:r>
        <w:rPr>
          <w:spacing w:val="11"/>
        </w:rPr>
        <w:t xml:space="preserve"> </w:t>
      </w:r>
      <w:r>
        <w:t>Contractor</w:t>
      </w:r>
      <w:r>
        <w:rPr>
          <w:spacing w:val="14"/>
        </w:rPr>
        <w:t xml:space="preserve"> </w:t>
      </w:r>
      <w:r>
        <w:t>shall</w:t>
      </w:r>
      <w:r>
        <w:rPr>
          <w:spacing w:val="17"/>
        </w:rPr>
        <w:t xml:space="preserve"> </w:t>
      </w:r>
      <w:r>
        <w:t>provide</w:t>
      </w:r>
      <w:r>
        <w:rPr>
          <w:spacing w:val="29"/>
        </w:rPr>
        <w:t xml:space="preserve"> </w:t>
      </w:r>
      <w:r>
        <w:t>the</w:t>
      </w:r>
      <w:r>
        <w:rPr>
          <w:spacing w:val="9"/>
        </w:rPr>
        <w:t xml:space="preserve"> </w:t>
      </w:r>
      <w:r>
        <w:t>following</w:t>
      </w:r>
      <w:r>
        <w:rPr>
          <w:spacing w:val="38"/>
        </w:rPr>
        <w:t xml:space="preserve"> </w:t>
      </w:r>
      <w:r>
        <w:t>specific</w:t>
      </w:r>
      <w:r>
        <w:rPr>
          <w:spacing w:val="23"/>
        </w:rPr>
        <w:t xml:space="preserve"> </w:t>
      </w:r>
      <w:r>
        <w:t>schedule</w:t>
      </w:r>
      <w:r>
        <w:rPr>
          <w:spacing w:val="30"/>
        </w:rPr>
        <w:t xml:space="preserve"> </w:t>
      </w:r>
      <w:r>
        <w:t>and</w:t>
      </w:r>
      <w:r>
        <w:rPr>
          <w:spacing w:val="18"/>
        </w:rPr>
        <w:t xml:space="preserve"> </w:t>
      </w:r>
      <w:r>
        <w:t>work</w:t>
      </w:r>
      <w:r>
        <w:rPr>
          <w:spacing w:val="22"/>
        </w:rPr>
        <w:t xml:space="preserve"> </w:t>
      </w:r>
      <w:r>
        <w:rPr>
          <w:w w:val="104"/>
        </w:rPr>
        <w:t xml:space="preserve">plan </w:t>
      </w:r>
      <w:r>
        <w:t>information</w:t>
      </w:r>
      <w:r>
        <w:rPr>
          <w:spacing w:val="19"/>
        </w:rPr>
        <w:t xml:space="preserve"> </w:t>
      </w:r>
      <w:r>
        <w:t>directly</w:t>
      </w:r>
      <w:r>
        <w:rPr>
          <w:spacing w:val="27"/>
        </w:rPr>
        <w:t xml:space="preserve"> </w:t>
      </w:r>
      <w:r>
        <w:t>to</w:t>
      </w:r>
      <w:r>
        <w:rPr>
          <w:spacing w:val="11"/>
        </w:rPr>
        <w:t xml:space="preserve"> </w:t>
      </w:r>
      <w:r>
        <w:t>the</w:t>
      </w:r>
      <w:r>
        <w:rPr>
          <w:spacing w:val="9"/>
        </w:rPr>
        <w:t xml:space="preserve"> </w:t>
      </w:r>
      <w:r>
        <w:rPr>
          <w:w w:val="103"/>
        </w:rPr>
        <w:t>Engineer for distribution to the appropriate parties:</w:t>
      </w:r>
    </w:p>
    <w:p w14:paraId="2E35D760" w14:textId="77777777" w:rsidR="000D75DF" w:rsidRDefault="000D75DF" w:rsidP="000D75DF">
      <w:pPr>
        <w:pStyle w:val="NumberedMaterial"/>
        <w:numPr>
          <w:ilvl w:val="3"/>
          <w:numId w:val="1"/>
        </w:numPr>
      </w:pPr>
      <w:r>
        <w:lastRenderedPageBreak/>
        <w:t>If any construction activity affects usable spaces or creates an operational impact, a Construction Advisory Form (CAF) will be required</w:t>
      </w:r>
      <w:r w:rsidR="00996961" w:rsidRPr="00996961">
        <w:t xml:space="preserve"> </w:t>
      </w:r>
      <w:r w:rsidR="00996961">
        <w:t>See Appendix D.</w:t>
      </w:r>
      <w:r>
        <w:t xml:space="preserve">  The Contractor shall coordinate this with the Engineer.</w:t>
      </w:r>
      <w:r w:rsidR="00D711B0">
        <w:t xml:space="preserve">  </w:t>
      </w:r>
    </w:p>
    <w:p w14:paraId="62944A86" w14:textId="77777777" w:rsidR="000D75DF" w:rsidRDefault="000D75DF" w:rsidP="000D75DF">
      <w:pPr>
        <w:pStyle w:val="NumberedMaterial"/>
        <w:numPr>
          <w:ilvl w:val="4"/>
          <w:numId w:val="1"/>
        </w:numPr>
      </w:pPr>
      <w:r>
        <w:t xml:space="preserve">The Contractor shall submit the form </w:t>
      </w:r>
      <w:r w:rsidRPr="00463FD0">
        <w:t>two weeks</w:t>
      </w:r>
      <w:r>
        <w:t xml:space="preserve"> prior to commencement of work at</w:t>
      </w:r>
      <w:r w:rsidRPr="00B0077F">
        <w:t xml:space="preserve"> </w:t>
      </w:r>
      <w:r>
        <w:t>the</w:t>
      </w:r>
      <w:r w:rsidRPr="00B0077F">
        <w:t xml:space="preserve"> </w:t>
      </w:r>
      <w:r>
        <w:t>respective</w:t>
      </w:r>
      <w:r w:rsidRPr="00B0077F">
        <w:t xml:space="preserve"> locations, </w:t>
      </w:r>
      <w:r>
        <w:t>unless</w:t>
      </w:r>
      <w:r w:rsidRPr="00B0077F">
        <w:t xml:space="preserve"> </w:t>
      </w:r>
      <w:r>
        <w:t>noted</w:t>
      </w:r>
      <w:r w:rsidRPr="00B0077F">
        <w:t xml:space="preserve"> </w:t>
      </w:r>
      <w:r>
        <w:t xml:space="preserve">otherwise. </w:t>
      </w:r>
      <w:r w:rsidRPr="00B0077F">
        <w:t xml:space="preserve"> </w:t>
      </w:r>
      <w:r>
        <w:t>The</w:t>
      </w:r>
      <w:r w:rsidRPr="00B0077F">
        <w:t xml:space="preserve"> </w:t>
      </w:r>
      <w:r>
        <w:t>most</w:t>
      </w:r>
      <w:r w:rsidRPr="00B0077F">
        <w:t xml:space="preserve"> </w:t>
      </w:r>
      <w:r>
        <w:t>stringent</w:t>
      </w:r>
      <w:r w:rsidRPr="00B0077F">
        <w:t xml:space="preserve"> </w:t>
      </w:r>
      <w:r>
        <w:t>notification</w:t>
      </w:r>
      <w:r w:rsidRPr="00B0077F">
        <w:t xml:space="preserve"> requirements </w:t>
      </w:r>
      <w:r>
        <w:t xml:space="preserve">apply. </w:t>
      </w:r>
      <w:r w:rsidRPr="00B0077F">
        <w:t xml:space="preserve"> </w:t>
      </w:r>
      <w:r>
        <w:t>The</w:t>
      </w:r>
      <w:r w:rsidRPr="00B0077F">
        <w:t xml:space="preserve"> Construction </w:t>
      </w:r>
      <w:r>
        <w:t>Advisory</w:t>
      </w:r>
      <w:r w:rsidRPr="00B0077F">
        <w:t xml:space="preserve"> </w:t>
      </w:r>
      <w:r>
        <w:t>Form</w:t>
      </w:r>
      <w:r w:rsidRPr="00B0077F">
        <w:t xml:space="preserve"> </w:t>
      </w:r>
      <w:r>
        <w:t>shall</w:t>
      </w:r>
      <w:r w:rsidRPr="00B0077F">
        <w:t xml:space="preserve"> </w:t>
      </w:r>
      <w:r>
        <w:t>be</w:t>
      </w:r>
      <w:r w:rsidRPr="00B0077F">
        <w:t xml:space="preserve"> </w:t>
      </w:r>
      <w:r>
        <w:t>based</w:t>
      </w:r>
      <w:r w:rsidRPr="00B0077F">
        <w:t xml:space="preserve"> </w:t>
      </w:r>
      <w:r>
        <w:t>on</w:t>
      </w:r>
      <w:r w:rsidRPr="00B0077F">
        <w:t xml:space="preserve"> </w:t>
      </w:r>
      <w:r>
        <w:t>the</w:t>
      </w:r>
      <w:r w:rsidRPr="00B0077F">
        <w:t xml:space="preserve"> </w:t>
      </w:r>
      <w:r>
        <w:t>three-week</w:t>
      </w:r>
      <w:r w:rsidRPr="00B0077F">
        <w:t xml:space="preserve"> </w:t>
      </w:r>
      <w:r>
        <w:t>look</w:t>
      </w:r>
      <w:r w:rsidRPr="00B0077F">
        <w:t xml:space="preserve"> </w:t>
      </w:r>
      <w:r>
        <w:t>ahead</w:t>
      </w:r>
      <w:r w:rsidRPr="00B0077F">
        <w:t xml:space="preserve"> </w:t>
      </w:r>
      <w:r>
        <w:t>schedule</w:t>
      </w:r>
      <w:r w:rsidRPr="00B0077F">
        <w:t xml:space="preserve"> (or </w:t>
      </w:r>
      <w:r>
        <w:t>interval</w:t>
      </w:r>
      <w:r w:rsidRPr="00B0077F">
        <w:t xml:space="preserve"> </w:t>
      </w:r>
      <w:r>
        <w:t>schedule)</w:t>
      </w:r>
      <w:r w:rsidRPr="00B0077F">
        <w:t xml:space="preserve"> </w:t>
      </w:r>
      <w:r>
        <w:t>submitted</w:t>
      </w:r>
      <w:r w:rsidRPr="00B0077F">
        <w:t xml:space="preserve"> </w:t>
      </w:r>
      <w:r>
        <w:t>each</w:t>
      </w:r>
      <w:r w:rsidRPr="00B0077F">
        <w:t xml:space="preserve"> </w:t>
      </w:r>
      <w:r>
        <w:t>week</w:t>
      </w:r>
      <w:r w:rsidRPr="00B0077F">
        <w:t xml:space="preserve"> </w:t>
      </w:r>
      <w:r>
        <w:t>to</w:t>
      </w:r>
      <w:r w:rsidRPr="00B0077F">
        <w:t xml:space="preserve"> </w:t>
      </w:r>
      <w:r>
        <w:t>the</w:t>
      </w:r>
      <w:r w:rsidRPr="00B0077F">
        <w:t xml:space="preserve"> </w:t>
      </w:r>
      <w:r>
        <w:t>Engineer</w:t>
      </w:r>
      <w:r w:rsidRPr="00B0077F">
        <w:t xml:space="preserve"> </w:t>
      </w:r>
      <w:r>
        <w:t>at</w:t>
      </w:r>
      <w:r w:rsidRPr="00B0077F">
        <w:t xml:space="preserve"> the </w:t>
      </w:r>
      <w:r>
        <w:t>weekly</w:t>
      </w:r>
      <w:r w:rsidRPr="00B0077F">
        <w:t xml:space="preserve"> </w:t>
      </w:r>
      <w:r>
        <w:t>construction</w:t>
      </w:r>
      <w:r w:rsidRPr="00B0077F">
        <w:t xml:space="preserve"> </w:t>
      </w:r>
      <w:r>
        <w:t>progress</w:t>
      </w:r>
      <w:r w:rsidRPr="00B0077F">
        <w:t xml:space="preserve"> meeting</w:t>
      </w:r>
      <w:r>
        <w:t>.</w:t>
      </w:r>
    </w:p>
    <w:p w14:paraId="6DFBEFE9" w14:textId="77777777" w:rsidR="000D75DF" w:rsidRDefault="000D75DF" w:rsidP="000D75DF">
      <w:pPr>
        <w:pStyle w:val="NumberedMaterial"/>
        <w:numPr>
          <w:ilvl w:val="4"/>
          <w:numId w:val="1"/>
        </w:numPr>
      </w:pPr>
      <w:r>
        <w:t>All CA</w:t>
      </w:r>
      <w:r w:rsidR="00D711B0">
        <w:t>F</w:t>
      </w:r>
      <w:r>
        <w:t xml:space="preserve">s are subject to operational requirements and shall be coordinated with the Engineer and other Port department to mitigate impacts to Port operations. </w:t>
      </w:r>
    </w:p>
    <w:p w14:paraId="752FB9CC" w14:textId="77777777" w:rsidR="00234236" w:rsidRDefault="00234236" w:rsidP="001B723E">
      <w:pPr>
        <w:pStyle w:val="NumberedMaterial"/>
        <w:numPr>
          <w:ilvl w:val="4"/>
          <w:numId w:val="1"/>
        </w:numPr>
      </w:pPr>
      <w:bookmarkStart w:id="4" w:name="_Hlk60227007"/>
      <w:r>
        <w:t>Contractor shall submit CAFs</w:t>
      </w:r>
      <w:r w:rsidRPr="00933635">
        <w:t xml:space="preserve"> to the Engineer</w:t>
      </w:r>
      <w:r>
        <w:t xml:space="preserve"> utilizing the </w:t>
      </w:r>
      <w:r w:rsidRPr="00933635">
        <w:t>CMS</w:t>
      </w:r>
      <w:r>
        <w:t xml:space="preserve"> </w:t>
      </w:r>
      <w:r w:rsidR="001B723E">
        <w:t xml:space="preserve">Correspondence </w:t>
      </w:r>
      <w:r>
        <w:t>Workflow</w:t>
      </w:r>
      <w:r w:rsidRPr="00933635">
        <w:t>.</w:t>
      </w:r>
    </w:p>
    <w:bookmarkEnd w:id="4"/>
    <w:bookmarkEnd w:id="3"/>
    <w:p w14:paraId="42F7C690" w14:textId="77777777" w:rsidR="00234236" w:rsidRPr="00463D69" w:rsidRDefault="00234236" w:rsidP="001B723E">
      <w:pPr>
        <w:pStyle w:val="NumberedMaterial"/>
        <w:numPr>
          <w:ilvl w:val="0"/>
          <w:numId w:val="0"/>
        </w:numPr>
        <w:ind w:left="1440"/>
      </w:pPr>
    </w:p>
    <w:p w14:paraId="36895B1A" w14:textId="77777777" w:rsidR="000D75DF" w:rsidRDefault="000D75DF" w:rsidP="000D75DF">
      <w:pPr>
        <w:pStyle w:val="NumberedMaterial"/>
        <w:numPr>
          <w:ilvl w:val="3"/>
          <w:numId w:val="1"/>
        </w:numPr>
      </w:pPr>
      <w:r>
        <w:t>A</w:t>
      </w:r>
      <w:r w:rsidRPr="00445B9D">
        <w:t xml:space="preserve"> </w:t>
      </w:r>
      <w:r>
        <w:t>statement</w:t>
      </w:r>
      <w:r w:rsidRPr="00445B9D">
        <w:t xml:space="preserve"> </w:t>
      </w:r>
      <w:r>
        <w:t>of</w:t>
      </w:r>
      <w:r w:rsidRPr="00445B9D">
        <w:t xml:space="preserve"> </w:t>
      </w:r>
      <w:r>
        <w:t>planned</w:t>
      </w:r>
      <w:r w:rsidRPr="00445B9D">
        <w:t xml:space="preserve"> </w:t>
      </w:r>
      <w:r>
        <w:t>disruptions</w:t>
      </w:r>
      <w:r w:rsidRPr="00445B9D">
        <w:t xml:space="preserve"> </w:t>
      </w:r>
      <w:r>
        <w:t>and</w:t>
      </w:r>
      <w:r w:rsidRPr="00445B9D">
        <w:t xml:space="preserve"> </w:t>
      </w:r>
      <w:r>
        <w:t>revised</w:t>
      </w:r>
      <w:r w:rsidRPr="00445B9D">
        <w:t xml:space="preserve"> </w:t>
      </w:r>
      <w:r>
        <w:t>access</w:t>
      </w:r>
      <w:r w:rsidRPr="00445B9D">
        <w:t xml:space="preserve"> </w:t>
      </w:r>
      <w:r>
        <w:t>routes</w:t>
      </w:r>
      <w:r w:rsidRPr="00445B9D">
        <w:t xml:space="preserve"> </w:t>
      </w:r>
      <w:r>
        <w:t>for</w:t>
      </w:r>
      <w:r w:rsidRPr="00445B9D">
        <w:t xml:space="preserve"> </w:t>
      </w:r>
      <w:r>
        <w:t>the</w:t>
      </w:r>
      <w:r w:rsidRPr="00445B9D">
        <w:t xml:space="preserve"> next </w:t>
      </w:r>
      <w:r>
        <w:t>thirty</w:t>
      </w:r>
      <w:r w:rsidRPr="00445B9D">
        <w:t xml:space="preserve"> </w:t>
      </w:r>
      <w:r>
        <w:t>(30)</w:t>
      </w:r>
      <w:r w:rsidRPr="00445B9D">
        <w:t xml:space="preserve"> </w:t>
      </w:r>
      <w:r>
        <w:t>days</w:t>
      </w:r>
      <w:r w:rsidRPr="00445B9D">
        <w:t xml:space="preserve"> </w:t>
      </w:r>
      <w:r>
        <w:t>as</w:t>
      </w:r>
      <w:r w:rsidRPr="00445B9D">
        <w:t xml:space="preserve"> </w:t>
      </w:r>
      <w:r>
        <w:t>a</w:t>
      </w:r>
      <w:r w:rsidRPr="00445B9D">
        <w:t xml:space="preserve"> </w:t>
      </w:r>
      <w:r>
        <w:t>result</w:t>
      </w:r>
      <w:r w:rsidRPr="00445B9D">
        <w:t xml:space="preserve"> </w:t>
      </w:r>
      <w:r>
        <w:t>of</w:t>
      </w:r>
      <w:r w:rsidRPr="00445B9D">
        <w:t xml:space="preserve"> </w:t>
      </w:r>
      <w:r>
        <w:t>acceptance</w:t>
      </w:r>
      <w:r w:rsidRPr="00445B9D">
        <w:t xml:space="preserve"> </w:t>
      </w:r>
      <w:r>
        <w:t>of</w:t>
      </w:r>
      <w:r w:rsidRPr="00445B9D">
        <w:t xml:space="preserve"> </w:t>
      </w:r>
      <w:r>
        <w:t>the</w:t>
      </w:r>
      <w:r w:rsidRPr="00445B9D">
        <w:t xml:space="preserve"> </w:t>
      </w:r>
      <w:r>
        <w:t>monthly</w:t>
      </w:r>
      <w:r w:rsidRPr="00445B9D">
        <w:t xml:space="preserve"> </w:t>
      </w:r>
      <w:r>
        <w:t>progress</w:t>
      </w:r>
      <w:r w:rsidRPr="00445B9D">
        <w:t xml:space="preserve"> schedule </w:t>
      </w:r>
      <w:r>
        <w:t>by</w:t>
      </w:r>
      <w:r w:rsidRPr="00445B9D">
        <w:t xml:space="preserve"> </w:t>
      </w:r>
      <w:r>
        <w:t>the</w:t>
      </w:r>
      <w:r w:rsidRPr="00445B9D">
        <w:t xml:space="preserve"> Engineer.</w:t>
      </w:r>
    </w:p>
    <w:p w14:paraId="4E78D7A6" w14:textId="77777777" w:rsidR="000D75DF" w:rsidRDefault="000D75DF" w:rsidP="000D75DF">
      <w:pPr>
        <w:pStyle w:val="NumberedMaterial"/>
        <w:numPr>
          <w:ilvl w:val="3"/>
          <w:numId w:val="1"/>
        </w:numPr>
      </w:pPr>
      <w:r>
        <w:t>"News</w:t>
      </w:r>
      <w:r w:rsidRPr="00445B9D">
        <w:t xml:space="preserve"> </w:t>
      </w:r>
      <w:r>
        <w:t>Flash"</w:t>
      </w:r>
      <w:r w:rsidRPr="00445B9D">
        <w:t xml:space="preserve"> </w:t>
      </w:r>
      <w:r>
        <w:t>updates</w:t>
      </w:r>
      <w:r w:rsidRPr="00445B9D">
        <w:t xml:space="preserve"> </w:t>
      </w:r>
      <w:r>
        <w:t>immediately</w:t>
      </w:r>
      <w:r w:rsidRPr="00445B9D">
        <w:t xml:space="preserve"> </w:t>
      </w:r>
      <w:r>
        <w:t>upon</w:t>
      </w:r>
      <w:r w:rsidRPr="00445B9D">
        <w:t xml:space="preserve"> </w:t>
      </w:r>
      <w:r>
        <w:t>occurrence</w:t>
      </w:r>
      <w:r w:rsidRPr="00445B9D">
        <w:t xml:space="preserve"> </w:t>
      </w:r>
      <w:r>
        <w:t>of</w:t>
      </w:r>
      <w:r w:rsidRPr="00445B9D">
        <w:t xml:space="preserve"> </w:t>
      </w:r>
      <w:r>
        <w:t>events</w:t>
      </w:r>
      <w:r w:rsidRPr="00445B9D">
        <w:t xml:space="preserve"> causing </w:t>
      </w:r>
      <w:r>
        <w:t>planned</w:t>
      </w:r>
      <w:r w:rsidRPr="00445B9D">
        <w:t xml:space="preserve"> </w:t>
      </w:r>
      <w:r>
        <w:t>disruptions</w:t>
      </w:r>
      <w:r w:rsidRPr="00445B9D">
        <w:t xml:space="preserve"> </w:t>
      </w:r>
      <w:r>
        <w:t>to</w:t>
      </w:r>
      <w:r w:rsidRPr="00445B9D">
        <w:t xml:space="preserve"> </w:t>
      </w:r>
      <w:r>
        <w:t>continue</w:t>
      </w:r>
      <w:r w:rsidRPr="00445B9D">
        <w:t xml:space="preserve"> </w:t>
      </w:r>
      <w:r>
        <w:t>longer</w:t>
      </w:r>
      <w:r w:rsidRPr="00445B9D">
        <w:t xml:space="preserve"> </w:t>
      </w:r>
      <w:r>
        <w:t>than</w:t>
      </w:r>
      <w:r w:rsidRPr="00445B9D">
        <w:t xml:space="preserve"> </w:t>
      </w:r>
      <w:r>
        <w:t>originally</w:t>
      </w:r>
      <w:r w:rsidRPr="00445B9D">
        <w:t xml:space="preserve"> </w:t>
      </w:r>
      <w:r>
        <w:t>scheduled,</w:t>
      </w:r>
      <w:r w:rsidRPr="00445B9D">
        <w:t xml:space="preserve"> </w:t>
      </w:r>
      <w:r>
        <w:t>or</w:t>
      </w:r>
      <w:r w:rsidRPr="00445B9D">
        <w:t xml:space="preserve"> </w:t>
      </w:r>
      <w:r>
        <w:t>if</w:t>
      </w:r>
      <w:r w:rsidRPr="00445B9D">
        <w:t xml:space="preserve"> an </w:t>
      </w:r>
      <w:r>
        <w:t>unplanned</w:t>
      </w:r>
      <w:r w:rsidRPr="00445B9D">
        <w:t xml:space="preserve"> </w:t>
      </w:r>
      <w:r>
        <w:t>disruption</w:t>
      </w:r>
      <w:r w:rsidRPr="00445B9D">
        <w:t xml:space="preserve"> occurs.</w:t>
      </w:r>
    </w:p>
    <w:p w14:paraId="0CF5E807" w14:textId="77777777" w:rsidR="00234E2B" w:rsidRDefault="00234E2B" w:rsidP="00F813FE">
      <w:pPr>
        <w:pStyle w:val="NumberedMaterial"/>
        <w:numPr>
          <w:ilvl w:val="2"/>
          <w:numId w:val="1"/>
        </w:numPr>
      </w:pPr>
      <w:r>
        <w:t>All communications about the project</w:t>
      </w:r>
      <w:r w:rsidR="00DA520D">
        <w:t xml:space="preserve">, including press releases, posting to public websites, social media or shared publications, must be approved through the Port’s Public Affairs department, via the Engineer. </w:t>
      </w:r>
      <w:r>
        <w:t>The Contractor shall direct all media inquiries to the Port.</w:t>
      </w:r>
    </w:p>
    <w:p w14:paraId="50D31D86" w14:textId="77777777" w:rsidR="00234E2B" w:rsidRDefault="00234E2B" w:rsidP="00F813FE">
      <w:pPr>
        <w:pStyle w:val="NumberedMaterial"/>
        <w:numPr>
          <w:ilvl w:val="2"/>
          <w:numId w:val="1"/>
        </w:numPr>
      </w:pPr>
      <w:r>
        <w:t xml:space="preserve">The Contractor shall not </w:t>
      </w:r>
      <w:r w:rsidR="00DA520D">
        <w:t xml:space="preserve">publish any project information, including those referenced above, </w:t>
      </w:r>
      <w:r>
        <w:t>without first obtaining permission from the Port’s Public Affairs department, via the Engineer.</w:t>
      </w:r>
      <w:r w:rsidR="00A221BA">
        <w:t xml:space="preserve">  This includes communications that take place after Physical Completion is issued.</w:t>
      </w:r>
    </w:p>
    <w:p w14:paraId="4E20745F" w14:textId="77777777" w:rsidR="000D75DF" w:rsidRDefault="000D75DF" w:rsidP="000D75DF">
      <w:pPr>
        <w:pStyle w:val="NumberedMaterial"/>
        <w:numPr>
          <w:ilvl w:val="1"/>
          <w:numId w:val="1"/>
        </w:numPr>
      </w:pPr>
      <w:r w:rsidRPr="00B92B94">
        <w:t>UTILITY DEACTIVATION AND REACTIVATION PLANS</w:t>
      </w:r>
      <w:r>
        <w:t xml:space="preserve"> AND SHUTDOWNS</w:t>
      </w:r>
    </w:p>
    <w:p w14:paraId="4E1D406B" w14:textId="77777777" w:rsidR="00742A0A" w:rsidRPr="00463D69" w:rsidRDefault="00742A0A" w:rsidP="00742A0A">
      <w:pPr>
        <w:pStyle w:val="Note"/>
      </w:pPr>
      <w:r>
        <w:t xml:space="preserve">Engineer:  Consider adding specific major milestones/major shutdowns (ie Cutover of temp HVAC to permanent HVAC systems) </w:t>
      </w:r>
    </w:p>
    <w:p w14:paraId="533D35E4" w14:textId="77777777" w:rsidR="00742A0A" w:rsidRPr="00B92B94" w:rsidRDefault="00742A0A" w:rsidP="005D00A9">
      <w:pPr>
        <w:pStyle w:val="NumberedMaterial"/>
        <w:numPr>
          <w:ilvl w:val="0"/>
          <w:numId w:val="0"/>
        </w:numPr>
      </w:pPr>
      <w:bookmarkStart w:id="5" w:name="_Hlk167352942"/>
    </w:p>
    <w:p w14:paraId="6E4950AE" w14:textId="77777777" w:rsidR="000D75DF" w:rsidRDefault="000D75DF" w:rsidP="000D75DF">
      <w:pPr>
        <w:pStyle w:val="NumberedMaterial"/>
        <w:numPr>
          <w:ilvl w:val="2"/>
          <w:numId w:val="1"/>
        </w:numPr>
      </w:pPr>
      <w:r w:rsidRPr="00B92B94">
        <w:t xml:space="preserve">The Contractor shall submit a </w:t>
      </w:r>
      <w:r>
        <w:t xml:space="preserve">shutdown </w:t>
      </w:r>
      <w:r w:rsidR="00034495">
        <w:t>request</w:t>
      </w:r>
      <w:r w:rsidR="00034495" w:rsidRPr="00B92B94">
        <w:t xml:space="preserve"> </w:t>
      </w:r>
      <w:r w:rsidRPr="00B92B94">
        <w:t>to the Engineer for review</w:t>
      </w:r>
      <w:r>
        <w:t xml:space="preserve"> </w:t>
      </w:r>
      <w:r w:rsidR="00D57B39">
        <w:t xml:space="preserve">for each shutdown requested </w:t>
      </w:r>
      <w:r>
        <w:t xml:space="preserve">(see </w:t>
      </w:r>
      <w:r w:rsidR="00D711B0">
        <w:t xml:space="preserve">Appendix </w:t>
      </w:r>
      <w:r w:rsidR="00996961">
        <w:t>E</w:t>
      </w:r>
      <w:r w:rsidR="00D711B0">
        <w:t xml:space="preserve">: </w:t>
      </w:r>
      <w:r>
        <w:t xml:space="preserve">Shutdown Request </w:t>
      </w:r>
      <w:r w:rsidR="002957B7">
        <w:t xml:space="preserve">(SDR) </w:t>
      </w:r>
      <w:r>
        <w:t>Form)</w:t>
      </w:r>
      <w:r w:rsidRPr="00B92B94">
        <w:t>. Th</w:t>
      </w:r>
      <w:r w:rsidR="00034495">
        <w:t>is</w:t>
      </w:r>
      <w:r w:rsidRPr="00B92B94">
        <w:t xml:space="preserve"> </w:t>
      </w:r>
      <w:r w:rsidR="00034495">
        <w:t>request</w:t>
      </w:r>
      <w:r w:rsidR="00034495" w:rsidRPr="00B92B94">
        <w:t xml:space="preserve"> </w:t>
      </w:r>
      <w:r w:rsidRPr="00B92B94">
        <w:t xml:space="preserve">shall outline the proposed procedure to deactivate and reactivate utility services, lines and equipment required to be disrupted, disassembled, cut into, or modified during the course of the </w:t>
      </w:r>
      <w:r>
        <w:t>w</w:t>
      </w:r>
      <w:r w:rsidRPr="00B92B94">
        <w:t>ork.</w:t>
      </w:r>
    </w:p>
    <w:p w14:paraId="0DA90FC9" w14:textId="77777777" w:rsidR="002957B7" w:rsidRDefault="00514808" w:rsidP="005D00A9">
      <w:pPr>
        <w:pStyle w:val="NumberedMaterial"/>
        <w:numPr>
          <w:ilvl w:val="3"/>
          <w:numId w:val="1"/>
        </w:numPr>
      </w:pPr>
      <w:r>
        <w:t xml:space="preserve">Contractor shall submit </w:t>
      </w:r>
      <w:r w:rsidR="002957B7">
        <w:t>SDRs</w:t>
      </w:r>
      <w:r w:rsidR="002957B7" w:rsidRPr="00933635">
        <w:t xml:space="preserve"> to the Engineer</w:t>
      </w:r>
      <w:r w:rsidR="002957B7">
        <w:t xml:space="preserve"> utilizing the </w:t>
      </w:r>
      <w:r w:rsidR="002957B7" w:rsidRPr="00933635">
        <w:t>CMS</w:t>
      </w:r>
      <w:r w:rsidR="002957B7">
        <w:t xml:space="preserve"> </w:t>
      </w:r>
      <w:r w:rsidR="001B723E">
        <w:t>Correspondence</w:t>
      </w:r>
      <w:r>
        <w:t xml:space="preserve"> </w:t>
      </w:r>
      <w:r w:rsidR="002957B7">
        <w:t>Workflow</w:t>
      </w:r>
      <w:r w:rsidR="002957B7" w:rsidRPr="00933635">
        <w:t>.</w:t>
      </w:r>
    </w:p>
    <w:p w14:paraId="29CF4D24" w14:textId="77777777" w:rsidR="004046F9" w:rsidRDefault="004046F9" w:rsidP="000D75DF">
      <w:pPr>
        <w:pStyle w:val="NumberedMaterial"/>
        <w:numPr>
          <w:ilvl w:val="2"/>
          <w:numId w:val="1"/>
        </w:numPr>
      </w:pPr>
      <w:r>
        <w:t xml:space="preserve">All shutdowns are subject to operational requirements and shall be coordinated with the Engineer and other Port departments to mitigate impacts to Port Operations.  </w:t>
      </w:r>
    </w:p>
    <w:p w14:paraId="10CF1D9F" w14:textId="77777777" w:rsidR="005D00A9" w:rsidRDefault="005D00A9" w:rsidP="005D00A9">
      <w:pPr>
        <w:pStyle w:val="NumberedMaterial"/>
        <w:numPr>
          <w:ilvl w:val="3"/>
          <w:numId w:val="1"/>
        </w:numPr>
      </w:pPr>
      <w:r>
        <w:lastRenderedPageBreak/>
        <w:t>Contractor shall coordinate with the Port to develop and identify all systems, utilities and services impacted by an outage.</w:t>
      </w:r>
    </w:p>
    <w:p w14:paraId="74B0116F" w14:textId="6B390CAA" w:rsidR="005D00A9" w:rsidRDefault="005D00A9" w:rsidP="005D00A9">
      <w:pPr>
        <w:pStyle w:val="NumberedMaterial"/>
        <w:numPr>
          <w:ilvl w:val="3"/>
          <w:numId w:val="1"/>
        </w:numPr>
      </w:pPr>
      <w:r>
        <w:t>The Port will assist with obtaining required approvals. Allow 10 days for approval</w:t>
      </w:r>
      <w:r w:rsidR="008B7894">
        <w:t xml:space="preserve"> and scheduling</w:t>
      </w:r>
      <w:r>
        <w:t>.</w:t>
      </w:r>
    </w:p>
    <w:p w14:paraId="1D5EF7C8" w14:textId="77777777" w:rsidR="002957B7" w:rsidRDefault="002957B7" w:rsidP="005D00A9">
      <w:pPr>
        <w:pStyle w:val="NumberedMaterial"/>
        <w:numPr>
          <w:ilvl w:val="4"/>
          <w:numId w:val="1"/>
        </w:numPr>
      </w:pPr>
      <w:r>
        <w:t xml:space="preserve">Shutdowns shall not be requested to be performed on a </w:t>
      </w:r>
      <w:r w:rsidR="00FD5A1D">
        <w:t xml:space="preserve">Port </w:t>
      </w:r>
      <w:r>
        <w:t xml:space="preserve">holiday, or the day </w:t>
      </w:r>
      <w:r w:rsidR="0062184D">
        <w:t>before or after</w:t>
      </w:r>
      <w:r>
        <w:t xml:space="preserve"> a </w:t>
      </w:r>
      <w:r w:rsidR="00FD5A1D">
        <w:t xml:space="preserve">Port </w:t>
      </w:r>
      <w:r>
        <w:t>holiday</w:t>
      </w:r>
      <w:r w:rsidR="008B0F98">
        <w:t xml:space="preserve"> without Engineer approval</w:t>
      </w:r>
      <w:r>
        <w:t>.</w:t>
      </w:r>
    </w:p>
    <w:p w14:paraId="5F54652F" w14:textId="77777777" w:rsidR="005D00A9" w:rsidRDefault="005D00A9" w:rsidP="005D00A9">
      <w:pPr>
        <w:pStyle w:val="NumberedMaterial"/>
        <w:numPr>
          <w:ilvl w:val="3"/>
          <w:numId w:val="1"/>
        </w:numPr>
      </w:pPr>
      <w:r>
        <w:t xml:space="preserve">All shutdowns shall be included on the 3-week Look-Ahead schedule.  Large and/or complex shutdowns shall be included on the monthly project schedule. </w:t>
      </w:r>
    </w:p>
    <w:p w14:paraId="43BA9863" w14:textId="77777777" w:rsidR="000D75DF" w:rsidRPr="00B92B94" w:rsidRDefault="00034495" w:rsidP="000D75DF">
      <w:pPr>
        <w:pStyle w:val="NumberedMaterial"/>
        <w:numPr>
          <w:ilvl w:val="2"/>
          <w:numId w:val="1"/>
        </w:numPr>
      </w:pPr>
      <w:r>
        <w:t>Shutdown Request</w:t>
      </w:r>
      <w:r w:rsidRPr="00B92B94">
        <w:t xml:space="preserve"> </w:t>
      </w:r>
      <w:r w:rsidR="000D75DF" w:rsidRPr="00B92B94">
        <w:t>Content: The plan shall include but not be limited to:</w:t>
      </w:r>
    </w:p>
    <w:p w14:paraId="6874DF69" w14:textId="77777777" w:rsidR="00034495" w:rsidRDefault="00034495" w:rsidP="000D75DF">
      <w:pPr>
        <w:pStyle w:val="NumberedMaterial"/>
        <w:numPr>
          <w:ilvl w:val="3"/>
          <w:numId w:val="1"/>
        </w:numPr>
      </w:pPr>
      <w:r>
        <w:t>Contact Information.</w:t>
      </w:r>
    </w:p>
    <w:p w14:paraId="66ABA9FE" w14:textId="77777777" w:rsidR="000D75DF" w:rsidRDefault="000D75DF" w:rsidP="000D75DF">
      <w:pPr>
        <w:pStyle w:val="NumberedMaterial"/>
        <w:numPr>
          <w:ilvl w:val="3"/>
          <w:numId w:val="1"/>
        </w:numPr>
      </w:pPr>
      <w:r w:rsidRPr="00B92B94">
        <w:t>Shutdown and restart schedules.</w:t>
      </w:r>
    </w:p>
    <w:p w14:paraId="62A54FDC" w14:textId="77777777" w:rsidR="00034495" w:rsidRDefault="00034495" w:rsidP="00034495">
      <w:pPr>
        <w:pStyle w:val="NumberedMaterial"/>
        <w:numPr>
          <w:ilvl w:val="3"/>
          <w:numId w:val="1"/>
        </w:numPr>
      </w:pPr>
      <w:r>
        <w:t>Reason for Shutdown.</w:t>
      </w:r>
    </w:p>
    <w:p w14:paraId="7AF59BE9" w14:textId="77777777" w:rsidR="00034495" w:rsidRDefault="00034495" w:rsidP="000D75DF">
      <w:pPr>
        <w:pStyle w:val="NumberedMaterial"/>
        <w:numPr>
          <w:ilvl w:val="3"/>
          <w:numId w:val="1"/>
        </w:numPr>
      </w:pPr>
      <w:r>
        <w:t>Drawings and/or Photos of affected area(s)/equipment.</w:t>
      </w:r>
    </w:p>
    <w:p w14:paraId="3B6B368D" w14:textId="77777777" w:rsidR="00034495" w:rsidRPr="00B92B94" w:rsidRDefault="00034495" w:rsidP="000D75DF">
      <w:pPr>
        <w:pStyle w:val="NumberedMaterial"/>
        <w:numPr>
          <w:ilvl w:val="3"/>
          <w:numId w:val="1"/>
        </w:numPr>
      </w:pPr>
      <w:r>
        <w:t>List of impacted utilities</w:t>
      </w:r>
      <w:r w:rsidR="005F6EBF">
        <w:t>, systems</w:t>
      </w:r>
      <w:r w:rsidR="00334664">
        <w:t>, tenant and Port operations</w:t>
      </w:r>
      <w:r>
        <w:t>.</w:t>
      </w:r>
    </w:p>
    <w:p w14:paraId="1B189146" w14:textId="77777777" w:rsidR="000D75DF" w:rsidRPr="00B92B94" w:rsidRDefault="000D75DF" w:rsidP="000D75DF">
      <w:pPr>
        <w:pStyle w:val="NumberedMaterial"/>
        <w:numPr>
          <w:ilvl w:val="3"/>
          <w:numId w:val="1"/>
        </w:numPr>
      </w:pPr>
      <w:r w:rsidRPr="00B92B94">
        <w:t>Sequences required to deactivate, depressurize, and reactivate the utility service lines and equipment.</w:t>
      </w:r>
    </w:p>
    <w:p w14:paraId="1889D9F0" w14:textId="77777777" w:rsidR="000D75DF" w:rsidRPr="00B92B94" w:rsidRDefault="000D75DF" w:rsidP="000D75DF">
      <w:pPr>
        <w:pStyle w:val="NumberedMaterial"/>
        <w:numPr>
          <w:ilvl w:val="3"/>
          <w:numId w:val="1"/>
        </w:numPr>
      </w:pPr>
      <w:r w:rsidRPr="00B92B94">
        <w:t xml:space="preserve">Detailed description of proof positive verification or tests to assure that utility service line and equipment are properly deactivated before proceeding with the </w:t>
      </w:r>
      <w:r>
        <w:t>w</w:t>
      </w:r>
      <w:r w:rsidRPr="00B92B94">
        <w:t>ork.</w:t>
      </w:r>
    </w:p>
    <w:p w14:paraId="7B7A85CE" w14:textId="77777777" w:rsidR="000D75DF" w:rsidRPr="00B92B94" w:rsidRDefault="000D75DF" w:rsidP="000D75DF">
      <w:pPr>
        <w:pStyle w:val="NumberedMaterial"/>
        <w:numPr>
          <w:ilvl w:val="3"/>
          <w:numId w:val="1"/>
        </w:numPr>
      </w:pPr>
      <w:r w:rsidRPr="00B92B94">
        <w:t>Methods of: discharging residual fluids from lines and equipment; val</w:t>
      </w:r>
      <w:r w:rsidR="00FD5A1D">
        <w:t>v</w:t>
      </w:r>
      <w:r w:rsidRPr="00B92B94">
        <w:t>e sequencing; electrical load shedding for deactivating and reactivating service lines, equipment and the system reactivation procedure.</w:t>
      </w:r>
    </w:p>
    <w:p w14:paraId="266C23D4" w14:textId="77777777" w:rsidR="000D75DF" w:rsidRPr="00B92B94" w:rsidRDefault="000D75DF" w:rsidP="000D75DF">
      <w:pPr>
        <w:pStyle w:val="NumberedMaterial"/>
        <w:numPr>
          <w:ilvl w:val="3"/>
          <w:numId w:val="1"/>
        </w:numPr>
      </w:pPr>
      <w:r w:rsidRPr="00B92B94">
        <w:t>Incorporation of the specific deactivation and reactivation requirements of the relevant technical specifications.</w:t>
      </w:r>
    </w:p>
    <w:p w14:paraId="1DA73663" w14:textId="77777777" w:rsidR="000D75DF" w:rsidRPr="00B92B94" w:rsidRDefault="000D75DF" w:rsidP="000D75DF">
      <w:pPr>
        <w:pStyle w:val="NumberedMaterial"/>
        <w:numPr>
          <w:ilvl w:val="3"/>
          <w:numId w:val="1"/>
        </w:numPr>
      </w:pPr>
      <w:r w:rsidRPr="00B92B94">
        <w:t>Compliance with safety standards.</w:t>
      </w:r>
    </w:p>
    <w:p w14:paraId="32DE3A8C" w14:textId="77777777" w:rsidR="000D75DF" w:rsidRDefault="000D75DF" w:rsidP="000D75DF">
      <w:pPr>
        <w:pStyle w:val="NumberedMaterial"/>
        <w:numPr>
          <w:ilvl w:val="3"/>
          <w:numId w:val="1"/>
        </w:numPr>
      </w:pPr>
      <w:r w:rsidRPr="00B92B94">
        <w:t>Coordination required with the Port or utility owners.</w:t>
      </w:r>
    </w:p>
    <w:p w14:paraId="1278EABF" w14:textId="77777777" w:rsidR="002957B7" w:rsidRDefault="00034495" w:rsidP="000D75DF">
      <w:pPr>
        <w:pStyle w:val="NumberedMaterial"/>
        <w:numPr>
          <w:ilvl w:val="2"/>
          <w:numId w:val="1"/>
        </w:numPr>
      </w:pPr>
      <w:r>
        <w:t>The Contractor shall walk the Engineer through each shutdown prior to the work being performed.</w:t>
      </w:r>
      <w:r w:rsidR="00C535DD">
        <w:t xml:space="preserve"> </w:t>
      </w:r>
      <w:r w:rsidR="000D75DF" w:rsidRPr="00B92B94">
        <w:t>It is the Contractor’s responsibility to fully understand and verify the condition of any utility service lines, and equipment at all times</w:t>
      </w:r>
      <w:r w:rsidR="000D75DF">
        <w:t xml:space="preserve"> directly prior to and</w:t>
      </w:r>
      <w:r w:rsidR="000D75DF" w:rsidRPr="00B92B94">
        <w:t xml:space="preserve"> during the course of the </w:t>
      </w:r>
      <w:r w:rsidR="000D75DF">
        <w:t>w</w:t>
      </w:r>
      <w:r w:rsidR="000D75DF" w:rsidRPr="00B92B94">
        <w:t xml:space="preserve">ork. The Contractor shall be responsible for all damages resulting from </w:t>
      </w:r>
      <w:r w:rsidR="000D75DF">
        <w:t>its</w:t>
      </w:r>
      <w:r w:rsidR="000D75DF" w:rsidRPr="00B92B94">
        <w:t xml:space="preserve"> actions</w:t>
      </w:r>
      <w:r w:rsidR="000D75DF">
        <w:t>.</w:t>
      </w:r>
    </w:p>
    <w:bookmarkEnd w:id="5"/>
    <w:p w14:paraId="43D26BB7" w14:textId="77777777" w:rsidR="000D75DF" w:rsidRDefault="00C10490" w:rsidP="000D75DF">
      <w:pPr>
        <w:pStyle w:val="NumberedMaterial"/>
        <w:numPr>
          <w:ilvl w:val="2"/>
          <w:numId w:val="1"/>
        </w:numPr>
      </w:pPr>
      <w:r w:rsidRPr="002505DB">
        <w:t xml:space="preserve">The Port will provide an electronic version of the most current panel schedules </w:t>
      </w:r>
      <w:r w:rsidR="00D57B39">
        <w:t>as requested</w:t>
      </w:r>
      <w:r w:rsidR="0004548C" w:rsidRPr="002505DB">
        <w:t xml:space="preserve"> </w:t>
      </w:r>
      <w:r w:rsidRPr="002505DB">
        <w:t>throughout the project.  The Contractor shall request these via email to the Engineer.</w:t>
      </w:r>
    </w:p>
    <w:p w14:paraId="7A7B2C82" w14:textId="77777777" w:rsidR="00BB55C9" w:rsidRDefault="00034495" w:rsidP="005D00A9">
      <w:pPr>
        <w:pStyle w:val="NumberedMaterial"/>
        <w:numPr>
          <w:ilvl w:val="3"/>
          <w:numId w:val="1"/>
        </w:numPr>
      </w:pPr>
      <w:r>
        <w:t xml:space="preserve">The Contractor shall </w:t>
      </w:r>
      <w:r w:rsidR="005D00A9">
        <w:t xml:space="preserve">notify the Port if any </w:t>
      </w:r>
      <w:r>
        <w:t>P</w:t>
      </w:r>
      <w:r w:rsidR="005D00A9">
        <w:t xml:space="preserve">anel schedule needs to be updated </w:t>
      </w:r>
      <w:r>
        <w:t>as a result of any discoveries identified during a shutdown.</w:t>
      </w:r>
      <w:r w:rsidR="00514808">
        <w:t xml:space="preserve"> </w:t>
      </w:r>
      <w:r w:rsidR="00BB55C9">
        <w:t>The Contractor shall</w:t>
      </w:r>
      <w:r w:rsidR="006D7F95">
        <w:t xml:space="preserve"> immediately</w:t>
      </w:r>
      <w:r w:rsidR="00BB55C9">
        <w:t xml:space="preserve"> post </w:t>
      </w:r>
      <w:r w:rsidR="006D7F95">
        <w:t xml:space="preserve">a redlined panel schedule </w:t>
      </w:r>
      <w:r w:rsidR="003D4968">
        <w:t xml:space="preserve">inside the panel </w:t>
      </w:r>
      <w:r w:rsidR="00BB55C9">
        <w:t xml:space="preserve">upon completion of each shutdown </w:t>
      </w:r>
      <w:r w:rsidR="006D7F95">
        <w:t xml:space="preserve">involving a change to a panel </w:t>
      </w:r>
      <w:r w:rsidR="00BB55C9">
        <w:t xml:space="preserve">and provide </w:t>
      </w:r>
      <w:r w:rsidR="006D7F95">
        <w:t xml:space="preserve">an </w:t>
      </w:r>
      <w:r w:rsidR="00BB55C9">
        <w:t xml:space="preserve">electronic version </w:t>
      </w:r>
      <w:r w:rsidR="006D7F95">
        <w:t xml:space="preserve">of the revised panel schedule </w:t>
      </w:r>
      <w:r w:rsidR="00BB55C9">
        <w:t>to the Engineer</w:t>
      </w:r>
      <w:r w:rsidR="006D7F95">
        <w:t xml:space="preserve"> within 24 hours</w:t>
      </w:r>
      <w:r w:rsidR="00BB55C9">
        <w:t xml:space="preserve">.  </w:t>
      </w:r>
    </w:p>
    <w:p w14:paraId="6267800B" w14:textId="77777777" w:rsidR="003D4968" w:rsidRDefault="003D4968" w:rsidP="003D4968">
      <w:pPr>
        <w:pStyle w:val="NumberedMaterial"/>
        <w:numPr>
          <w:ilvl w:val="4"/>
          <w:numId w:val="1"/>
        </w:numPr>
      </w:pPr>
      <w:r>
        <w:lastRenderedPageBreak/>
        <w:t xml:space="preserve">Revised Panel Schedule ‘Notes’ section shall include date, Project Name and </w:t>
      </w:r>
      <w:r w:rsidR="001920E4">
        <w:t>Work Project n</w:t>
      </w:r>
      <w:r>
        <w:t>umber with a brief description of the change.</w:t>
      </w:r>
    </w:p>
    <w:p w14:paraId="37A819E9" w14:textId="77777777" w:rsidR="00F6619F" w:rsidRPr="00463D69" w:rsidRDefault="00F6619F" w:rsidP="00F6619F">
      <w:pPr>
        <w:pStyle w:val="Note"/>
      </w:pPr>
      <w:r>
        <w:t>Engineer:  If Baggage Handling System shutdowns are part of the project, include the following (otherwise delete).</w:t>
      </w:r>
    </w:p>
    <w:p w14:paraId="46F6D969" w14:textId="77777777" w:rsidR="00670727" w:rsidRDefault="00F6619F" w:rsidP="00F6619F">
      <w:pPr>
        <w:pStyle w:val="NumberedMaterial"/>
        <w:numPr>
          <w:ilvl w:val="2"/>
          <w:numId w:val="1"/>
        </w:numPr>
      </w:pPr>
      <w:r>
        <w:t>In addition to shutdown requirements described elsewhere, Baggage Handling System (BHS) shutdowns require specific actions including extensive planning, meetings, backup plans, written and verbal communication and staffing.</w:t>
      </w:r>
    </w:p>
    <w:p w14:paraId="06FF5BDA" w14:textId="77777777" w:rsidR="00F6619F" w:rsidRDefault="00F6619F" w:rsidP="00F6619F">
      <w:pPr>
        <w:pStyle w:val="NumberedMaterial"/>
        <w:numPr>
          <w:ilvl w:val="3"/>
          <w:numId w:val="1"/>
        </w:numPr>
      </w:pPr>
      <w:r>
        <w:t xml:space="preserve">Planning for BHS shutdowns shall include meetings with the Engineer, AV Operations and AV Maintenance at least 2-weeks prior to the planned shutdown. More complicated BHS shutdowns may require more planning time than 2 weeks. The meetings are intended to effectively plan the work, backup plans, staffing plans and communication plans. Prior to the BHS shutdown planning meeting, the Contractor shall submit a Work Activities Bulletin in accordance with Specification Section 34 77 39 – Baggage Conveyors. </w:t>
      </w:r>
    </w:p>
    <w:p w14:paraId="0D737159" w14:textId="77777777" w:rsidR="00F6619F" w:rsidRDefault="00F6619F" w:rsidP="00F6619F">
      <w:pPr>
        <w:pStyle w:val="NumberedMaterial"/>
        <w:numPr>
          <w:ilvl w:val="3"/>
          <w:numId w:val="1"/>
        </w:numPr>
      </w:pPr>
      <w:r>
        <w:t>Contractor shall provide all labor, material and equipment needed for portering luggage during all testing and shutdowns. The number of shutdowns, portering duration, locations and frequency will depend on the phasing plan and the Contractor’s means and methods (for example combining BHS shutdowns into a single event if possible). For bidding purposes, the Contractor shall assume that portering events for shutdowns will typically require a labor crew of ten (10) laborers plus foremen and equipment (with the crew broken up into smaller teams at multiple input/output locations).</w:t>
      </w:r>
    </w:p>
    <w:p w14:paraId="20D00AD2" w14:textId="77777777" w:rsidR="00F6619F" w:rsidRDefault="00F6619F" w:rsidP="00C535DD">
      <w:pPr>
        <w:pStyle w:val="NumberedMaterial"/>
        <w:numPr>
          <w:ilvl w:val="3"/>
          <w:numId w:val="1"/>
        </w:numPr>
      </w:pPr>
      <w:r>
        <w:t>Contractor shall provide the necessary labor, mechanics, and controls engineers and/or programmers before, during and at a minimum of 10 hours of on-site support after the planned BHS modifications and/or cutovers/tie-ins to validate that the system is operating correctly</w:t>
      </w:r>
    </w:p>
    <w:p w14:paraId="683BE990" w14:textId="77777777" w:rsidR="00670727" w:rsidRDefault="00670727" w:rsidP="00E71545">
      <w:pPr>
        <w:pStyle w:val="NumberedMaterial"/>
        <w:numPr>
          <w:ilvl w:val="0"/>
          <w:numId w:val="0"/>
        </w:numPr>
        <w:ind w:left="2160"/>
      </w:pPr>
    </w:p>
    <w:p w14:paraId="5D7C19E5" w14:textId="77777777" w:rsidR="00670727" w:rsidRPr="00E71545" w:rsidRDefault="00670727" w:rsidP="00E71545">
      <w:pPr>
        <w:pStyle w:val="NumberedMaterial"/>
        <w:numPr>
          <w:ilvl w:val="1"/>
          <w:numId w:val="1"/>
        </w:numPr>
      </w:pPr>
      <w:r>
        <w:t>POWDER</w:t>
      </w:r>
      <w:r w:rsidR="00840DF8">
        <w:t>-</w:t>
      </w:r>
      <w:r>
        <w:t>ACTUATED FASTENER TOOLS</w:t>
      </w:r>
    </w:p>
    <w:p w14:paraId="7CFA4532" w14:textId="77777777" w:rsidR="00670727" w:rsidRDefault="00670727" w:rsidP="00E71545">
      <w:pPr>
        <w:pStyle w:val="NumberedMaterial"/>
        <w:numPr>
          <w:ilvl w:val="2"/>
          <w:numId w:val="1"/>
        </w:numPr>
      </w:pPr>
      <w:r>
        <w:t xml:space="preserve">On projects that may require powder-actuated fasteners </w:t>
      </w:r>
      <w:r w:rsidR="00840DF8">
        <w:t xml:space="preserve">to </w:t>
      </w:r>
      <w:r>
        <w:t>be used, the Contractor is required to pay special attention with respect to personnel qualifications, proper notifications, and control of the material.</w:t>
      </w:r>
    </w:p>
    <w:p w14:paraId="283D9BA8" w14:textId="77777777" w:rsidR="00670727" w:rsidRDefault="00670727" w:rsidP="00E71545">
      <w:pPr>
        <w:pStyle w:val="NumberedMaterial"/>
        <w:numPr>
          <w:ilvl w:val="2"/>
          <w:numId w:val="1"/>
        </w:numPr>
      </w:pPr>
      <w:r>
        <w:t>Personnel Qualifications:</w:t>
      </w:r>
    </w:p>
    <w:p w14:paraId="5E8945AF" w14:textId="77777777" w:rsidR="00670727" w:rsidRDefault="00670727" w:rsidP="00E71545">
      <w:pPr>
        <w:pStyle w:val="NumberedMaterial"/>
        <w:numPr>
          <w:ilvl w:val="3"/>
          <w:numId w:val="1"/>
        </w:numPr>
      </w:pPr>
      <w:r>
        <w:t>Only a qualified operator shall be allowed to handle and operate the powder-actuated tools. A qualified operator is a person that meets the requirements of WAC 296-155-36321 (1) and (2), and who is in possession of a qualified operator card signed both by the operator and the authorized instructor.</w:t>
      </w:r>
    </w:p>
    <w:p w14:paraId="5343399E" w14:textId="77777777" w:rsidR="00670727" w:rsidRDefault="00670727" w:rsidP="00E71545">
      <w:pPr>
        <w:pStyle w:val="NumberedMaterial"/>
        <w:numPr>
          <w:ilvl w:val="3"/>
          <w:numId w:val="1"/>
        </w:numPr>
      </w:pPr>
      <w:r>
        <w:t>Qualified operators shall have their operator card in their possession at all times while operating the equipment.</w:t>
      </w:r>
    </w:p>
    <w:p w14:paraId="55064394" w14:textId="77777777" w:rsidR="00670727" w:rsidRDefault="00670727" w:rsidP="00E71545">
      <w:pPr>
        <w:pStyle w:val="NumberedMaterial"/>
        <w:numPr>
          <w:ilvl w:val="2"/>
          <w:numId w:val="1"/>
        </w:numPr>
      </w:pPr>
      <w:r>
        <w:t>Operation:</w:t>
      </w:r>
    </w:p>
    <w:p w14:paraId="6C5B7528" w14:textId="77777777" w:rsidR="00670727" w:rsidRDefault="00670727" w:rsidP="00E71545">
      <w:pPr>
        <w:pStyle w:val="NumberedMaterial"/>
        <w:numPr>
          <w:ilvl w:val="3"/>
          <w:numId w:val="1"/>
        </w:numPr>
      </w:pPr>
      <w:r>
        <w:lastRenderedPageBreak/>
        <w:t xml:space="preserve">The qualified operator must be competent in all aspect of tool usage, handling, storage, maintenance, and inspections, as required by the Port of Seattle </w:t>
      </w:r>
      <w:r w:rsidR="006B6384">
        <w:t>S</w:t>
      </w:r>
      <w:r>
        <w:t xml:space="preserve">afety </w:t>
      </w:r>
      <w:r w:rsidR="006B6384">
        <w:t>M</w:t>
      </w:r>
      <w:r>
        <w:t xml:space="preserve">anual, and all applicable WAC rules and regulations. </w:t>
      </w:r>
    </w:p>
    <w:p w14:paraId="0BAA6B0F" w14:textId="77777777" w:rsidR="00670727" w:rsidRDefault="00B24A7D" w:rsidP="00E71545">
      <w:pPr>
        <w:pStyle w:val="NumberedMaterial"/>
        <w:numPr>
          <w:ilvl w:val="2"/>
          <w:numId w:val="1"/>
        </w:numPr>
      </w:pPr>
      <w:r>
        <w:t>Permit</w:t>
      </w:r>
      <w:r w:rsidR="00670727">
        <w:t xml:space="preserve"> Requirements:</w:t>
      </w:r>
    </w:p>
    <w:p w14:paraId="23D9C4BD" w14:textId="77777777" w:rsidR="00670727" w:rsidRDefault="00670727" w:rsidP="00E71545">
      <w:pPr>
        <w:pStyle w:val="NumberedMaterial"/>
        <w:numPr>
          <w:ilvl w:val="3"/>
          <w:numId w:val="1"/>
        </w:numPr>
      </w:pPr>
      <w:r>
        <w:t>If a construction activity on the project requires the use of powder-actuated fasteners, the Contractor shall seek</w:t>
      </w:r>
      <w:r w:rsidR="00502D1B">
        <w:t xml:space="preserve"> project</w:t>
      </w:r>
      <w:r>
        <w:t xml:space="preserve"> pre</w:t>
      </w:r>
      <w:r w:rsidR="00840DF8">
        <w:t>-</w:t>
      </w:r>
      <w:r>
        <w:t xml:space="preserve">approval for the use of the powder-actuated tool before starting such work. The Contractor shall complete and </w:t>
      </w:r>
      <w:r w:rsidR="00DB783D">
        <w:t xml:space="preserve">submit the Port of Seattle </w:t>
      </w:r>
      <w:r w:rsidR="00FD6D39">
        <w:t xml:space="preserve">Fire Department </w:t>
      </w:r>
      <w:r w:rsidR="00DB783D">
        <w:t>Powder Actuated Fasteners Permit</w:t>
      </w:r>
      <w:r>
        <w:t xml:space="preserve"> at least </w:t>
      </w:r>
      <w:r w:rsidR="00C47D64">
        <w:t>21</w:t>
      </w:r>
      <w:r>
        <w:t xml:space="preserve"> calendar days prior to the commencement of work. The Contractor shall </w:t>
      </w:r>
      <w:r w:rsidR="00C47D64">
        <w:t xml:space="preserve">use the </w:t>
      </w:r>
      <w:r w:rsidR="00FD6D39">
        <w:t>permit form</w:t>
      </w:r>
      <w:r w:rsidR="00C47D64">
        <w:t xml:space="preserve"> </w:t>
      </w:r>
      <w:r>
        <w:t>located at the end of this spe</w:t>
      </w:r>
      <w:r w:rsidR="00C47D64">
        <w:t>cification section (Appendix F)</w:t>
      </w:r>
      <w:r>
        <w:t xml:space="preserve">. </w:t>
      </w:r>
      <w:r w:rsidR="00B24A7D">
        <w:t xml:space="preserve">The Engineer will route the </w:t>
      </w:r>
      <w:r w:rsidR="00FD6D39">
        <w:t>permit</w:t>
      </w:r>
      <w:r w:rsidR="00B24A7D">
        <w:t xml:space="preserve"> </w:t>
      </w:r>
      <w:r w:rsidR="00FD6D39">
        <w:t>form</w:t>
      </w:r>
      <w:r w:rsidR="00B24A7D">
        <w:t xml:space="preserve"> to the Fire Department, the Airport Security Department</w:t>
      </w:r>
      <w:r w:rsidR="00502D1B">
        <w:t>,</w:t>
      </w:r>
      <w:r w:rsidR="00B24A7D">
        <w:t xml:space="preserve"> and Construction Safety for approval</w:t>
      </w:r>
      <w:r>
        <w:t>.</w:t>
      </w:r>
      <w:r w:rsidR="00840DF8">
        <w:t xml:space="preserve"> </w:t>
      </w:r>
      <w:r w:rsidR="00FD6D39">
        <w:t xml:space="preserve">Upon approval, the Engineer will route a copy of the signed permit back to the Contractor. </w:t>
      </w:r>
    </w:p>
    <w:p w14:paraId="745D5987" w14:textId="2FB453AE" w:rsidR="00337408" w:rsidRDefault="001320C9" w:rsidP="00337408">
      <w:pPr>
        <w:pStyle w:val="NumberedMaterial"/>
        <w:numPr>
          <w:ilvl w:val="4"/>
          <w:numId w:val="1"/>
        </w:numPr>
      </w:pPr>
      <w:r>
        <w:t xml:space="preserve">The Port of Seattle Fire Department Pre-Construction </w:t>
      </w:r>
      <w:r w:rsidR="0047254A">
        <w:t>Q</w:t>
      </w:r>
      <w:r>
        <w:t xml:space="preserve">uestionnaire </w:t>
      </w:r>
      <w:r w:rsidR="0047254A">
        <w:t xml:space="preserve">(Appendix H) </w:t>
      </w:r>
      <w:r>
        <w:t>and meeting, as defined in 01 31 19</w:t>
      </w:r>
      <w:r w:rsidR="00604966">
        <w:t xml:space="preserve"> -</w:t>
      </w:r>
      <w:r>
        <w:t xml:space="preserve"> Project Meetings </w:t>
      </w:r>
      <w:r w:rsidR="00506230">
        <w:t>is required prior to submitting the permit request</w:t>
      </w:r>
      <w:r>
        <w:t>.</w:t>
      </w:r>
    </w:p>
    <w:p w14:paraId="3C408C33" w14:textId="77777777" w:rsidR="00502D1B" w:rsidRDefault="00502D1B" w:rsidP="00502D1B">
      <w:pPr>
        <w:pStyle w:val="NumberedMaterial"/>
        <w:numPr>
          <w:ilvl w:val="2"/>
          <w:numId w:val="1"/>
        </w:numPr>
      </w:pPr>
      <w:r>
        <w:t>Notification Requirements</w:t>
      </w:r>
    </w:p>
    <w:p w14:paraId="134F599F" w14:textId="77777777" w:rsidR="00670727" w:rsidRDefault="00032D1C" w:rsidP="00E71545">
      <w:pPr>
        <w:pStyle w:val="NumberedMaterial"/>
        <w:numPr>
          <w:ilvl w:val="3"/>
          <w:numId w:val="1"/>
        </w:numPr>
      </w:pPr>
      <w:r>
        <w:t xml:space="preserve">Once </w:t>
      </w:r>
      <w:r w:rsidR="00840DF8">
        <w:t xml:space="preserve">an approved </w:t>
      </w:r>
      <w:r>
        <w:t>permit for use of Powder</w:t>
      </w:r>
      <w:r w:rsidR="00840DF8">
        <w:t>-</w:t>
      </w:r>
      <w:r>
        <w:t xml:space="preserve">Actuated Tools for the project has been obtained, notifications are required for each scheduled </w:t>
      </w:r>
      <w:r w:rsidR="00FA45F5">
        <w:t xml:space="preserve">finite </w:t>
      </w:r>
      <w:r>
        <w:t>duration of use. The</w:t>
      </w:r>
      <w:r w:rsidR="00502D1B">
        <w:t xml:space="preserve"> Contractor shall complete and submit the Construction Advisory Form</w:t>
      </w:r>
      <w:r w:rsidR="00DB156F">
        <w:t xml:space="preserve"> </w:t>
      </w:r>
      <w:r w:rsidR="00436FA3">
        <w:t xml:space="preserve">(CAF) </w:t>
      </w:r>
      <w:r w:rsidR="00FA45F5" w:rsidRPr="00FA45F5">
        <w:t>in accordance with paragraph 1.05 B. of this Specification Section</w:t>
      </w:r>
      <w:r w:rsidR="00A75871">
        <w:t xml:space="preserve"> and include a copy of the approved permit. </w:t>
      </w:r>
      <w:r>
        <w:t xml:space="preserve">The </w:t>
      </w:r>
      <w:r w:rsidR="00436FA3">
        <w:t>CAF</w:t>
      </w:r>
      <w:r w:rsidR="00DB156F">
        <w:t xml:space="preserve"> shall cover</w:t>
      </w:r>
      <w:r>
        <w:t xml:space="preserve"> a defined work activity that utilizes the Powder Actuated Tools.</w:t>
      </w:r>
      <w:r w:rsidR="00502D1B">
        <w:t xml:space="preserve"> </w:t>
      </w:r>
      <w:r>
        <w:t>As a minimum, the CAF shall contain</w:t>
      </w:r>
      <w:r w:rsidR="00670727">
        <w:t xml:space="preserve"> the following information:</w:t>
      </w:r>
    </w:p>
    <w:p w14:paraId="662DDB1D" w14:textId="77777777" w:rsidR="00E71545" w:rsidRDefault="00E71545" w:rsidP="00E71545">
      <w:pPr>
        <w:pStyle w:val="NumberedMaterial"/>
        <w:numPr>
          <w:ilvl w:val="4"/>
          <w:numId w:val="1"/>
        </w:numPr>
      </w:pPr>
      <w:r>
        <w:t>The name and contact information for the qualified operator who will be in custody of the tool at all times while on the Port of Seattle property.</w:t>
      </w:r>
    </w:p>
    <w:p w14:paraId="083BC3C7" w14:textId="77777777" w:rsidR="00E71545" w:rsidRDefault="00E71545" w:rsidP="00E71545">
      <w:pPr>
        <w:pStyle w:val="NumberedMaterial"/>
        <w:numPr>
          <w:ilvl w:val="4"/>
          <w:numId w:val="1"/>
        </w:numPr>
      </w:pPr>
      <w:r>
        <w:t>Description of the work; type of surface to be penetrated and the material/item to be fastened.</w:t>
      </w:r>
    </w:p>
    <w:p w14:paraId="77D24D68" w14:textId="77777777" w:rsidR="00E71545" w:rsidRDefault="00E71545" w:rsidP="00E71545">
      <w:pPr>
        <w:pStyle w:val="NumberedMaterial"/>
        <w:numPr>
          <w:ilvl w:val="4"/>
          <w:numId w:val="1"/>
        </w:numPr>
      </w:pPr>
      <w:r>
        <w:t>A copy of the Qualified Operator’s Card issued and signed by both the authorized instructor and the operator.</w:t>
      </w:r>
    </w:p>
    <w:p w14:paraId="59F07DC0" w14:textId="77777777" w:rsidR="00E71545" w:rsidRDefault="00E71545" w:rsidP="00E71545">
      <w:pPr>
        <w:pStyle w:val="NumberedMaterial"/>
        <w:numPr>
          <w:ilvl w:val="4"/>
          <w:numId w:val="1"/>
        </w:numPr>
      </w:pPr>
      <w:r>
        <w:t>The location(s) where the tool is to be used.</w:t>
      </w:r>
    </w:p>
    <w:p w14:paraId="7A150909" w14:textId="77777777" w:rsidR="00E71545" w:rsidRDefault="00E71545" w:rsidP="00E71545">
      <w:pPr>
        <w:pStyle w:val="NumberedMaterial"/>
        <w:numPr>
          <w:ilvl w:val="4"/>
          <w:numId w:val="1"/>
        </w:numPr>
      </w:pPr>
      <w:r>
        <w:t>Date(s) and time(s) of operation.</w:t>
      </w:r>
    </w:p>
    <w:p w14:paraId="140899C1" w14:textId="77777777" w:rsidR="00670727" w:rsidRDefault="00670727" w:rsidP="00E71545">
      <w:pPr>
        <w:pStyle w:val="NumberedMaterial"/>
        <w:numPr>
          <w:ilvl w:val="4"/>
          <w:numId w:val="1"/>
        </w:numPr>
      </w:pPr>
      <w:r>
        <w:t>The amount of powder loads to be k</w:t>
      </w:r>
      <w:r w:rsidR="00032D1C">
        <w:t xml:space="preserve">ept on site </w:t>
      </w:r>
      <w:r w:rsidR="00A75871">
        <w:t>during work shifts</w:t>
      </w:r>
      <w:r w:rsidR="00032D1C">
        <w:t>. Please note that t</w:t>
      </w:r>
      <w:r>
        <w:t xml:space="preserve">he Port of Seattle Fire Department </w:t>
      </w:r>
      <w:r w:rsidR="00032D1C">
        <w:t>permit</w:t>
      </w:r>
      <w:r>
        <w:t xml:space="preserve"> limit</w:t>
      </w:r>
      <w:r w:rsidR="00032D1C">
        <w:t>s</w:t>
      </w:r>
      <w:r>
        <w:t xml:space="preserve"> the number/amount of powder loads. The maximum amount allowable is regulated by the International Fire Code.</w:t>
      </w:r>
      <w:r w:rsidR="00A75871">
        <w:t xml:space="preserve"> </w:t>
      </w:r>
    </w:p>
    <w:p w14:paraId="28FF41C7" w14:textId="77777777" w:rsidR="00670727" w:rsidRDefault="00670727" w:rsidP="00E71545">
      <w:pPr>
        <w:pStyle w:val="NumberedMaterial"/>
        <w:numPr>
          <w:ilvl w:val="4"/>
          <w:numId w:val="1"/>
        </w:numPr>
      </w:pPr>
      <w:r>
        <w:t xml:space="preserve">The type of tool used; direct or indirect acting, and whether it is classified as low </w:t>
      </w:r>
      <w:r w:rsidR="00A75871">
        <w:t xml:space="preserve">velocity </w:t>
      </w:r>
      <w:r>
        <w:t xml:space="preserve">(≤328 ft/s), </w:t>
      </w:r>
      <w:r w:rsidR="00032D1C">
        <w:t xml:space="preserve">or </w:t>
      </w:r>
      <w:r>
        <w:t xml:space="preserve">medium </w:t>
      </w:r>
      <w:r w:rsidR="00A75871">
        <w:t xml:space="preserve">velocity </w:t>
      </w:r>
      <w:r>
        <w:t>(328&lt;v≤492ft/s).</w:t>
      </w:r>
    </w:p>
    <w:p w14:paraId="638B3FC4" w14:textId="77777777" w:rsidR="00670727" w:rsidRDefault="00670727" w:rsidP="00E71545">
      <w:pPr>
        <w:pStyle w:val="NumberedMaterial"/>
        <w:numPr>
          <w:ilvl w:val="4"/>
          <w:numId w:val="1"/>
        </w:numPr>
      </w:pPr>
      <w:r>
        <w:t>The method of storage and safekeeping.</w:t>
      </w:r>
    </w:p>
    <w:p w14:paraId="701A1F30" w14:textId="77777777" w:rsidR="00425CE6" w:rsidRDefault="00425CE6" w:rsidP="007D39DA">
      <w:pPr>
        <w:pStyle w:val="NumberedMaterial"/>
        <w:numPr>
          <w:ilvl w:val="4"/>
          <w:numId w:val="1"/>
        </w:numPr>
      </w:pPr>
      <w:r>
        <w:t>Note:  No high velocity powder-actuated tools will be permitted for u</w:t>
      </w:r>
      <w:r w:rsidR="007D39DA">
        <w:t>se on Port of Seattle property.</w:t>
      </w:r>
    </w:p>
    <w:p w14:paraId="352B5E3D" w14:textId="77777777" w:rsidR="00670727" w:rsidRDefault="00670727" w:rsidP="00E71545">
      <w:pPr>
        <w:pStyle w:val="NumberedMaterial"/>
        <w:numPr>
          <w:ilvl w:val="3"/>
          <w:numId w:val="1"/>
        </w:numPr>
      </w:pPr>
      <w:r>
        <w:lastRenderedPageBreak/>
        <w:t xml:space="preserve">The Engineer will distribute the </w:t>
      </w:r>
      <w:r w:rsidR="00032D1C">
        <w:t>CAF</w:t>
      </w:r>
      <w:r>
        <w:t xml:space="preserve"> to the Port of Seattle Operations,</w:t>
      </w:r>
      <w:r w:rsidR="00032D1C">
        <w:t xml:space="preserve"> who will in turn notify the tenants/stakeholders, </w:t>
      </w:r>
      <w:r w:rsidR="00FA45F5">
        <w:t xml:space="preserve">Port of Seattle </w:t>
      </w:r>
      <w:r w:rsidR="00032D1C">
        <w:t>Security, Police and Fire Departments.</w:t>
      </w:r>
    </w:p>
    <w:p w14:paraId="5BCB0FEB" w14:textId="77777777" w:rsidR="006B6384" w:rsidRDefault="006B6384" w:rsidP="00E71545">
      <w:pPr>
        <w:pStyle w:val="NumberedMaterial"/>
        <w:numPr>
          <w:ilvl w:val="3"/>
          <w:numId w:val="1"/>
        </w:numPr>
      </w:pPr>
      <w:r>
        <w:t>Proper signage shall be installed prior to use per Code.</w:t>
      </w:r>
    </w:p>
    <w:p w14:paraId="182E8855" w14:textId="77777777" w:rsidR="00670727" w:rsidRDefault="00670727" w:rsidP="00E71545">
      <w:pPr>
        <w:pStyle w:val="NumberedMaterial"/>
        <w:numPr>
          <w:ilvl w:val="2"/>
          <w:numId w:val="1"/>
        </w:numPr>
      </w:pPr>
      <w:r>
        <w:t>Control of the powder-actuated tools and powder loads:</w:t>
      </w:r>
    </w:p>
    <w:p w14:paraId="4C30F62D" w14:textId="77777777" w:rsidR="00670727" w:rsidRDefault="00670727" w:rsidP="00E71545">
      <w:pPr>
        <w:pStyle w:val="NumberedMaterial"/>
        <w:numPr>
          <w:ilvl w:val="3"/>
          <w:numId w:val="1"/>
        </w:numPr>
      </w:pPr>
      <w:r>
        <w:t>The powder-actuated tools and powder loads must never be left unattended.</w:t>
      </w:r>
    </w:p>
    <w:p w14:paraId="0D60F943" w14:textId="77777777" w:rsidR="00670727" w:rsidRDefault="00670727" w:rsidP="00E71545">
      <w:pPr>
        <w:pStyle w:val="NumberedMaterial"/>
        <w:numPr>
          <w:ilvl w:val="3"/>
          <w:numId w:val="1"/>
        </w:numPr>
      </w:pPr>
      <w:r>
        <w:t>When not in use, the powder-actuated tools and powder loads must be locked in a tamper proof container, labeled according to the requirements of WAC 296-155-36307, and must be accounted for at all times.</w:t>
      </w:r>
    </w:p>
    <w:p w14:paraId="5C473BCE" w14:textId="77777777" w:rsidR="00670727" w:rsidRDefault="00670727" w:rsidP="00E71545">
      <w:pPr>
        <w:pStyle w:val="NumberedMaterial"/>
        <w:numPr>
          <w:ilvl w:val="3"/>
          <w:numId w:val="1"/>
        </w:numPr>
      </w:pPr>
      <w:r>
        <w:t>Overnight/off shift storage of the powder-actuated tools and powder loads on site is not permitted.</w:t>
      </w:r>
    </w:p>
    <w:p w14:paraId="33CE3E14" w14:textId="77777777" w:rsidR="00670727" w:rsidRDefault="00670727" w:rsidP="00E71545">
      <w:pPr>
        <w:pStyle w:val="NumberedMaterial"/>
        <w:numPr>
          <w:ilvl w:val="3"/>
          <w:numId w:val="1"/>
        </w:numPr>
      </w:pPr>
      <w:r>
        <w:t>The number of tools and powder loads shall never exceed the amount authorized by the Port of Seattle Security and Fire Departments.</w:t>
      </w:r>
    </w:p>
    <w:p w14:paraId="0A3062DB" w14:textId="77777777" w:rsidR="00670727" w:rsidRDefault="00670727" w:rsidP="00E71545">
      <w:pPr>
        <w:pStyle w:val="NumberedMaterial"/>
        <w:numPr>
          <w:ilvl w:val="3"/>
          <w:numId w:val="1"/>
        </w:numPr>
      </w:pPr>
      <w:r>
        <w:t>Misfired loads must be neutralized and promptly removed from Port of Seattle property.</w:t>
      </w:r>
    </w:p>
    <w:p w14:paraId="7D4D1A03" w14:textId="77777777" w:rsidR="00670727" w:rsidRDefault="00670727" w:rsidP="00E71545">
      <w:pPr>
        <w:pStyle w:val="NumberedMaterial"/>
        <w:numPr>
          <w:ilvl w:val="3"/>
          <w:numId w:val="1"/>
        </w:numPr>
      </w:pPr>
      <w:r>
        <w:t>If any powder-actuated tools or powder loads are lost or stolen, the Contractor must immediately notify the Port of Seattle Police, and the Engineer.</w:t>
      </w:r>
    </w:p>
    <w:p w14:paraId="11EBD69C" w14:textId="77777777" w:rsidR="006B5CB3" w:rsidRDefault="006B5CB3" w:rsidP="006B5CB3">
      <w:pPr>
        <w:pStyle w:val="NumberedMaterial"/>
        <w:numPr>
          <w:ilvl w:val="1"/>
          <w:numId w:val="1"/>
        </w:numPr>
      </w:pPr>
      <w:bookmarkStart w:id="6" w:name="_Hlk60227240"/>
      <w:r>
        <w:t>HOT WORK COORDINATION</w:t>
      </w:r>
    </w:p>
    <w:bookmarkEnd w:id="6"/>
    <w:p w14:paraId="1F94D958" w14:textId="035FC624" w:rsidR="00E9061C" w:rsidRDefault="00E9061C" w:rsidP="00E9061C">
      <w:pPr>
        <w:pStyle w:val="NumberedMaterial"/>
        <w:numPr>
          <w:ilvl w:val="2"/>
          <w:numId w:val="29"/>
        </w:numPr>
      </w:pPr>
      <w:r>
        <w:t xml:space="preserve">On projects that require the use of open flame equipment, gas or arc cutting, welding, brazing, cad welding, or any spark-producing activity, the Contractor shall follow the Hot Work requirements outlined in </w:t>
      </w:r>
      <w:r w:rsidR="00805C1C">
        <w:t xml:space="preserve">Section </w:t>
      </w:r>
      <w:r>
        <w:t>01 35 29 Safety Management, including procuring a hot work permit from the</w:t>
      </w:r>
      <w:r w:rsidR="002E6240">
        <w:t xml:space="preserve"> </w:t>
      </w:r>
      <w:r w:rsidR="0003406E">
        <w:t>Port of Seattle</w:t>
      </w:r>
      <w:r>
        <w:t xml:space="preserve"> </w:t>
      </w:r>
      <w:r w:rsidRPr="00C47C01">
        <w:t>Fire Department</w:t>
      </w:r>
      <w:r>
        <w:t xml:space="preserve">. </w:t>
      </w:r>
    </w:p>
    <w:p w14:paraId="1281A56B" w14:textId="77777777" w:rsidR="006D6D7B" w:rsidRDefault="006D6D7B" w:rsidP="006D6D7B">
      <w:pPr>
        <w:pStyle w:val="NumberedMaterial"/>
        <w:numPr>
          <w:ilvl w:val="3"/>
          <w:numId w:val="29"/>
        </w:numPr>
      </w:pPr>
      <w:r>
        <w:t>The</w:t>
      </w:r>
      <w:r w:rsidRPr="00337408">
        <w:t xml:space="preserve"> </w:t>
      </w:r>
      <w:r>
        <w:t>Port of Seattle Fire Department Pre-Construction Questionnaire (Appendix H) and Meeting,</w:t>
      </w:r>
      <w:r w:rsidRPr="00337408">
        <w:t xml:space="preserve"> </w:t>
      </w:r>
      <w:r>
        <w:t xml:space="preserve">as detailed in Section 01 31 19 - Project Meetings, </w:t>
      </w:r>
      <w:r w:rsidRPr="00337408">
        <w:t>is required prior to submitting the permit</w:t>
      </w:r>
      <w:r>
        <w:t xml:space="preserve"> request</w:t>
      </w:r>
      <w:r w:rsidRPr="00337408">
        <w:t>.</w:t>
      </w:r>
      <w:r>
        <w:t xml:space="preserve"> </w:t>
      </w:r>
    </w:p>
    <w:p w14:paraId="12B3AFE6" w14:textId="77777777" w:rsidR="006D6D7B" w:rsidRDefault="006D6D7B" w:rsidP="006D6D7B">
      <w:pPr>
        <w:pStyle w:val="NumberedMaterial"/>
        <w:numPr>
          <w:ilvl w:val="3"/>
          <w:numId w:val="29"/>
        </w:numPr>
      </w:pPr>
      <w:r>
        <w:t>The permit will be issued to the contractor Superintendent, or other Engineer approved contractor representative (hereafter known as permit-holder).</w:t>
      </w:r>
    </w:p>
    <w:p w14:paraId="126FBC9C" w14:textId="77777777" w:rsidR="006D6D7B" w:rsidRPr="001D6CDA" w:rsidRDefault="006D6D7B" w:rsidP="006D6D7B">
      <w:pPr>
        <w:pStyle w:val="Note"/>
        <w:spacing w:before="360" w:after="0"/>
        <w:ind w:left="2160"/>
      </w:pPr>
      <w:r>
        <w:rPr>
          <w:bCs/>
        </w:rPr>
        <w:t>Depending on the size, duration and complexity of the project, choose whether or not to include the following ‘checklist’ process – this puts more burden on the Contractor.  Delete if not used (also delete Appendix G).</w:t>
      </w:r>
    </w:p>
    <w:p w14:paraId="63A36D09" w14:textId="77777777" w:rsidR="006D6D7B" w:rsidRDefault="006D6D7B" w:rsidP="006D6D7B">
      <w:pPr>
        <w:pStyle w:val="NumberedMaterial"/>
        <w:numPr>
          <w:ilvl w:val="0"/>
          <w:numId w:val="0"/>
        </w:numPr>
      </w:pPr>
    </w:p>
    <w:p w14:paraId="0F9ACD3C" w14:textId="77777777" w:rsidR="006D6D7B" w:rsidRDefault="006D6D7B" w:rsidP="006D6D7B">
      <w:pPr>
        <w:pStyle w:val="Spec"/>
        <w:numPr>
          <w:ilvl w:val="3"/>
          <w:numId w:val="1"/>
        </w:numPr>
      </w:pPr>
      <w:r>
        <w:t>Contractor or Sub-Contractor Superintendent, Safety Rep, or Supervisor shall complete a Pre-Hot Work checklist, provided in Appendix G, prior to engaging in any hot work activity on a daily basis.</w:t>
      </w:r>
    </w:p>
    <w:p w14:paraId="40C03DE7" w14:textId="77777777" w:rsidR="006D6D7B" w:rsidRDefault="006D6D7B" w:rsidP="006D6D7B">
      <w:pPr>
        <w:pStyle w:val="Spec"/>
        <w:numPr>
          <w:ilvl w:val="3"/>
          <w:numId w:val="1"/>
        </w:numPr>
      </w:pPr>
      <w:r>
        <w:t>The permit-holder shall review checklist for compliance and authorize Hot Work to commence on a daily basis.</w:t>
      </w:r>
    </w:p>
    <w:p w14:paraId="2A13AF38" w14:textId="77777777" w:rsidR="006D6D7B" w:rsidRDefault="006D6D7B" w:rsidP="006D6D7B">
      <w:pPr>
        <w:pStyle w:val="Spec"/>
        <w:numPr>
          <w:ilvl w:val="3"/>
          <w:numId w:val="1"/>
        </w:numPr>
      </w:pPr>
      <w:r>
        <w:t xml:space="preserve">The permit-holder shall maintain a completed checklist file on site at all times. </w:t>
      </w:r>
    </w:p>
    <w:p w14:paraId="5035CB30" w14:textId="77777777" w:rsidR="006D6D7B" w:rsidRDefault="006D6D7B" w:rsidP="006D6D7B">
      <w:pPr>
        <w:pStyle w:val="NumberedMaterial"/>
        <w:numPr>
          <w:ilvl w:val="3"/>
          <w:numId w:val="1"/>
        </w:numPr>
      </w:pPr>
      <w:r>
        <w:lastRenderedPageBreak/>
        <w:t>Failure to comply with this process will be considered a Violation in accordance with the Disciplinary Action Matrix per Section 01 35 29 - Safety Management.</w:t>
      </w:r>
    </w:p>
    <w:p w14:paraId="09BF063E" w14:textId="77777777" w:rsidR="000D75DF" w:rsidRPr="00463D69" w:rsidRDefault="000D75DF" w:rsidP="004046F9">
      <w:pPr>
        <w:pStyle w:val="NumberedMaterial"/>
        <w:numPr>
          <w:ilvl w:val="0"/>
          <w:numId w:val="0"/>
        </w:numPr>
        <w:ind w:left="720"/>
      </w:pPr>
    </w:p>
    <w:p w14:paraId="005F31EC" w14:textId="77777777" w:rsidR="00A019FB" w:rsidRPr="00463D69" w:rsidRDefault="00A019FB" w:rsidP="00A019FB">
      <w:pPr>
        <w:pStyle w:val="NumberedMaterial"/>
        <w:rPr>
          <w:u w:val="single"/>
        </w:rPr>
      </w:pPr>
      <w:r w:rsidRPr="00463D69">
        <w:rPr>
          <w:u w:val="single"/>
        </w:rPr>
        <w:t>PRODUCTS - Not Used</w:t>
      </w:r>
    </w:p>
    <w:p w14:paraId="5F0AE374" w14:textId="77777777" w:rsidR="00A019FB" w:rsidRPr="00463D69" w:rsidRDefault="00A019FB" w:rsidP="00A019FB">
      <w:pPr>
        <w:pStyle w:val="NumberedMaterial"/>
        <w:rPr>
          <w:u w:val="single"/>
        </w:rPr>
      </w:pPr>
      <w:r w:rsidRPr="00463D69">
        <w:rPr>
          <w:u w:val="single"/>
        </w:rPr>
        <w:t>EXECUTION - Not Used</w:t>
      </w:r>
    </w:p>
    <w:p w14:paraId="3FC4C63D" w14:textId="77777777" w:rsidR="00A019FB" w:rsidRPr="00463D69" w:rsidRDefault="00A019FB" w:rsidP="00A019FB">
      <w:pPr>
        <w:pStyle w:val="NumberedMaterial"/>
        <w:rPr>
          <w:iCs/>
          <w:u w:val="single"/>
        </w:rPr>
      </w:pPr>
      <w:r w:rsidRPr="00463D69">
        <w:rPr>
          <w:u w:val="single"/>
        </w:rPr>
        <w:t>MEASUREMENT AND PAYMENT</w:t>
      </w:r>
    </w:p>
    <w:p w14:paraId="7AF5E600" w14:textId="77777777" w:rsidR="00C515A1" w:rsidRPr="00463D69" w:rsidRDefault="00C515A1" w:rsidP="00C515A1">
      <w:pPr>
        <w:pStyle w:val="NumberedMaterial"/>
        <w:numPr>
          <w:ilvl w:val="1"/>
          <w:numId w:val="1"/>
        </w:numPr>
      </w:pPr>
      <w:r w:rsidRPr="00463D69">
        <w:t>GENERAL</w:t>
      </w:r>
    </w:p>
    <w:p w14:paraId="46859805" w14:textId="77777777" w:rsidR="00A019FB" w:rsidRPr="00463D69" w:rsidRDefault="00A019FB" w:rsidP="00C515A1">
      <w:pPr>
        <w:pStyle w:val="NumberedMaterial"/>
        <w:numPr>
          <w:ilvl w:val="2"/>
          <w:numId w:val="1"/>
        </w:numPr>
      </w:pPr>
      <w:r w:rsidRPr="00463D69">
        <w:t xml:space="preserve">No separate measurement or payment will be made for the </w:t>
      </w:r>
      <w:r w:rsidR="002812F0">
        <w:t>w</w:t>
      </w:r>
      <w:r w:rsidRPr="00463D69">
        <w:t xml:space="preserve">ork required by this section. The cost for this portion of the Work will be considered incidental to, and included in the payments made for the applicable bid items in the </w:t>
      </w:r>
      <w:r w:rsidR="00B360CF" w:rsidRPr="0029634F">
        <w:rPr>
          <w:shd w:val="clear" w:color="auto" w:fill="FBD4B4"/>
        </w:rPr>
        <w:t>[Schedule of Unit Prices</w:t>
      </w:r>
      <w:r w:rsidR="00B360CF">
        <w:t>] [</w:t>
      </w:r>
      <w:r w:rsidRPr="0029634F">
        <w:rPr>
          <w:shd w:val="clear" w:color="auto" w:fill="FBD4B4"/>
        </w:rPr>
        <w:t>Lump Sum price</w:t>
      </w:r>
      <w:r w:rsidR="00B360CF">
        <w:t>]</w:t>
      </w:r>
      <w:r w:rsidRPr="00463D69">
        <w:t xml:space="preserve"> bid for the Project.</w:t>
      </w:r>
    </w:p>
    <w:p w14:paraId="0E25C1C6" w14:textId="77777777" w:rsidR="006C7F30" w:rsidRDefault="00A019FB" w:rsidP="00A019FB">
      <w:pPr>
        <w:pStyle w:val="End"/>
      </w:pPr>
      <w:r w:rsidRPr="00463D69">
        <w:t>End of Section</w:t>
      </w:r>
    </w:p>
    <w:p w14:paraId="5987871E" w14:textId="77777777" w:rsidR="006C7F30" w:rsidRPr="006C7F30" w:rsidRDefault="006C7F30" w:rsidP="006C7F30"/>
    <w:p w14:paraId="3F5780F6" w14:textId="77777777" w:rsidR="006C7F30" w:rsidRPr="006C7F30" w:rsidRDefault="006C7F30" w:rsidP="006C7F30"/>
    <w:p w14:paraId="1AFB28E6" w14:textId="77777777" w:rsidR="006C7F30" w:rsidRPr="006C7F30" w:rsidRDefault="006C7F30" w:rsidP="006C7F30"/>
    <w:p w14:paraId="305CB6A1" w14:textId="77777777" w:rsidR="00D604F6" w:rsidRPr="006C7F30" w:rsidRDefault="00D604F6" w:rsidP="006C7F30"/>
    <w:sectPr w:rsidR="00D604F6" w:rsidRPr="006C7F30" w:rsidSect="00535149">
      <w:headerReference w:type="default" r:id="rId14"/>
      <w:footerReference w:type="default" r:id="rId15"/>
      <w:headerReference w:type="first" r:id="rId16"/>
      <w:footerReference w:type="first" r:id="rId17"/>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3E43B" w14:textId="77777777" w:rsidR="007A0E05" w:rsidRDefault="007A0E05">
      <w:r>
        <w:separator/>
      </w:r>
    </w:p>
  </w:endnote>
  <w:endnote w:type="continuationSeparator" w:id="0">
    <w:p w14:paraId="44B8B8EF" w14:textId="77777777" w:rsidR="007A0E05" w:rsidRDefault="007A0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5CE6D" w14:textId="77777777" w:rsidR="00FB3637" w:rsidRDefault="00FB3637" w:rsidP="00FF2EEE">
    <w:pPr>
      <w:pStyle w:val="Footer"/>
    </w:pPr>
    <w:r>
      <w:t>MC-XXXXXXX /WP#XXXXXX</w:t>
    </w:r>
    <w:r w:rsidRPr="003E1DB8">
      <w:tab/>
    </w:r>
    <w:r w:rsidRPr="003E1DB8">
      <w:tab/>
      <w:t>01</w:t>
    </w:r>
    <w:r w:rsidR="00C814DF">
      <w:t xml:space="preserve"> </w:t>
    </w:r>
    <w:r w:rsidRPr="003E1DB8">
      <w:t>31</w:t>
    </w:r>
    <w:r w:rsidR="00C814DF">
      <w:t xml:space="preserve"> </w:t>
    </w:r>
    <w:r w:rsidRPr="003E1DB8">
      <w:t>1</w:t>
    </w:r>
    <w:r w:rsidR="00C814DF">
      <w:t>3</w:t>
    </w:r>
    <w:r w:rsidRPr="003E1DB8">
      <w:t>-</w:t>
    </w:r>
    <w:r w:rsidRPr="003E1DB8">
      <w:fldChar w:fldCharType="begin"/>
    </w:r>
    <w:r w:rsidRPr="003E1DB8">
      <w:instrText xml:space="preserve"> PAGE </w:instrText>
    </w:r>
    <w:r w:rsidRPr="003E1DB8">
      <w:fldChar w:fldCharType="separate"/>
    </w:r>
    <w:r w:rsidR="00175413">
      <w:rPr>
        <w:noProof/>
      </w:rPr>
      <w:t>7</w:t>
    </w:r>
    <w:r w:rsidRPr="003E1DB8">
      <w:fldChar w:fldCharType="end"/>
    </w:r>
  </w:p>
  <w:p w14:paraId="54BD04E9" w14:textId="62042C17" w:rsidR="00FB3637" w:rsidRPr="003E1DB8" w:rsidRDefault="00FB3637" w:rsidP="00FF2EEE">
    <w:pPr>
      <w:pStyle w:val="Footer"/>
    </w:pPr>
    <w:r>
      <w:t>Rev.</w:t>
    </w:r>
    <w:r w:rsidR="00030C71">
      <w:t xml:space="preserve"> </w:t>
    </w:r>
    <w:r w:rsidR="00C9616E">
      <w:t>03/08/2024</w:t>
    </w:r>
    <w:r w:rsidR="00933635">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5AB4C" w14:textId="77777777" w:rsidR="00FB3637" w:rsidRPr="00CB1344" w:rsidRDefault="00FB3637" w:rsidP="00FF2EEE">
    <w:pPr>
      <w:pStyle w:val="Footer"/>
    </w:pPr>
    <w:r w:rsidRPr="000B4336">
      <w:fldChar w:fldCharType="begin"/>
    </w:r>
    <w:r w:rsidRPr="000B4336">
      <w:instrText xml:space="preserve"> DOCPROPERTY  Project </w:instrText>
    </w:r>
    <w:r w:rsidRPr="000B4336">
      <w:fldChar w:fldCharType="separate"/>
    </w:r>
    <w:r>
      <w:rPr>
        <w:b/>
        <w:bCs/>
      </w:rPr>
      <w:t>Error! Unknown document property name.</w:t>
    </w:r>
    <w:r w:rsidRPr="000B4336">
      <w:fldChar w:fldCharType="end"/>
    </w:r>
    <w:r w:rsidRPr="00BE3A41">
      <w:tab/>
    </w:r>
    <w:r>
      <w:t>01110</w:t>
    </w:r>
    <w:r w:rsidRPr="00BE3A41">
      <w:t>-</w:t>
    </w:r>
    <w:r w:rsidRPr="00BE3A41">
      <w:fldChar w:fldCharType="begin"/>
    </w:r>
    <w:r w:rsidRPr="00BE3A41">
      <w:instrText xml:space="preserve"> PAGE </w:instrText>
    </w:r>
    <w:r w:rsidRPr="00BE3A41">
      <w:fldChar w:fldCharType="separate"/>
    </w:r>
    <w:r>
      <w:rPr>
        <w:noProof/>
      </w:rPr>
      <w:t>1</w:t>
    </w:r>
    <w:r w:rsidRPr="00BE3A4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F181B" w14:textId="77777777" w:rsidR="007A0E05" w:rsidRDefault="007A0E05">
      <w:r>
        <w:separator/>
      </w:r>
    </w:p>
  </w:footnote>
  <w:footnote w:type="continuationSeparator" w:id="0">
    <w:p w14:paraId="043BA101" w14:textId="77777777" w:rsidR="007A0E05" w:rsidRDefault="007A0E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75F09" w14:textId="77777777" w:rsidR="00FB3637" w:rsidRPr="00173C98" w:rsidRDefault="00FB3637" w:rsidP="00FF2EEE">
    <w:pPr>
      <w:pStyle w:val="Header"/>
    </w:pPr>
    <w:r w:rsidRPr="00173C98">
      <w:t>DIVISION 1 - GENERAL REQUIREMENTS</w:t>
    </w:r>
  </w:p>
  <w:p w14:paraId="48C5C000" w14:textId="77777777" w:rsidR="00FB3637" w:rsidRPr="003277F9" w:rsidRDefault="00FB3637" w:rsidP="00FF2EEE">
    <w:pPr>
      <w:pStyle w:val="Header"/>
    </w:pPr>
    <w:r w:rsidRPr="003277F9">
      <w:t>Section 01</w:t>
    </w:r>
    <w:r w:rsidR="00C814DF">
      <w:t xml:space="preserve"> </w:t>
    </w:r>
    <w:r w:rsidRPr="003277F9">
      <w:t>31</w:t>
    </w:r>
    <w:r w:rsidR="00C814DF">
      <w:t xml:space="preserve"> </w:t>
    </w:r>
    <w:r w:rsidRPr="003277F9">
      <w:t>1</w:t>
    </w:r>
    <w:r w:rsidR="00C814DF">
      <w:t>3</w:t>
    </w:r>
    <w:r w:rsidRPr="003277F9">
      <w:t xml:space="preserve"> - Project Coordination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49C94" w14:textId="77777777" w:rsidR="00FB3637" w:rsidRDefault="00FB3637" w:rsidP="00FF2EE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108FD"/>
    <w:multiLevelType w:val="hybridMultilevel"/>
    <w:tmpl w:val="FF3EA53C"/>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15353FBA"/>
    <w:multiLevelType w:val="multilevel"/>
    <w:tmpl w:val="4E929480"/>
    <w:lvl w:ilvl="0">
      <w:start w:val="1"/>
      <w:numFmt w:val="decimalZero"/>
      <w:pStyle w:val="Spec"/>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1BFB1662"/>
    <w:multiLevelType w:val="hybridMultilevel"/>
    <w:tmpl w:val="4BAED7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5034540"/>
    <w:multiLevelType w:val="multilevel"/>
    <w:tmpl w:val="C56C38EE"/>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4" w15:restartNumberingAfterBreak="0">
    <w:nsid w:val="4AF43EBC"/>
    <w:multiLevelType w:val="hybridMultilevel"/>
    <w:tmpl w:val="4BAED7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E04454"/>
    <w:multiLevelType w:val="hybridMultilevel"/>
    <w:tmpl w:val="10DAD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E413F1"/>
    <w:multiLevelType w:val="hybridMultilevel"/>
    <w:tmpl w:val="3CCCCD84"/>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FCB08FD2">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64130055">
    <w:abstractNumId w:val="3"/>
  </w:num>
  <w:num w:numId="2" w16cid:durableId="1297950851">
    <w:abstractNumId w:val="3"/>
  </w:num>
  <w:num w:numId="3" w16cid:durableId="1418671201">
    <w:abstractNumId w:val="3"/>
  </w:num>
  <w:num w:numId="4" w16cid:durableId="483477057">
    <w:abstractNumId w:val="3"/>
  </w:num>
  <w:num w:numId="5" w16cid:durableId="20512969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57104992">
    <w:abstractNumId w:val="2"/>
  </w:num>
  <w:num w:numId="7" w16cid:durableId="1398942997">
    <w:abstractNumId w:val="6"/>
  </w:num>
  <w:num w:numId="8" w16cid:durableId="1114982438">
    <w:abstractNumId w:val="4"/>
  </w:num>
  <w:num w:numId="9" w16cid:durableId="315914466">
    <w:abstractNumId w:val="5"/>
  </w:num>
  <w:num w:numId="10" w16cid:durableId="1500265840">
    <w:abstractNumId w:val="3"/>
  </w:num>
  <w:num w:numId="11" w16cid:durableId="771781605">
    <w:abstractNumId w:val="3"/>
  </w:num>
  <w:num w:numId="12" w16cid:durableId="1870026604">
    <w:abstractNumId w:val="3"/>
  </w:num>
  <w:num w:numId="13" w16cid:durableId="299919312">
    <w:abstractNumId w:val="3"/>
  </w:num>
  <w:num w:numId="14" w16cid:durableId="1623262448">
    <w:abstractNumId w:val="3"/>
  </w:num>
  <w:num w:numId="15" w16cid:durableId="240990032">
    <w:abstractNumId w:val="3"/>
  </w:num>
  <w:num w:numId="16" w16cid:durableId="662588423">
    <w:abstractNumId w:val="3"/>
  </w:num>
  <w:num w:numId="17" w16cid:durableId="1916817567">
    <w:abstractNumId w:val="3"/>
  </w:num>
  <w:num w:numId="18" w16cid:durableId="926578144">
    <w:abstractNumId w:val="3"/>
  </w:num>
  <w:num w:numId="19" w16cid:durableId="1846430811">
    <w:abstractNumId w:val="3"/>
  </w:num>
  <w:num w:numId="20" w16cid:durableId="156507566">
    <w:abstractNumId w:val="3"/>
  </w:num>
  <w:num w:numId="21" w16cid:durableId="1423722367">
    <w:abstractNumId w:val="3"/>
  </w:num>
  <w:num w:numId="22" w16cid:durableId="385374654">
    <w:abstractNumId w:val="3"/>
  </w:num>
  <w:num w:numId="23" w16cid:durableId="551699229">
    <w:abstractNumId w:val="3"/>
  </w:num>
  <w:num w:numId="24" w16cid:durableId="24059726">
    <w:abstractNumId w:val="3"/>
  </w:num>
  <w:num w:numId="25" w16cid:durableId="525025910">
    <w:abstractNumId w:val="0"/>
  </w:num>
  <w:num w:numId="26" w16cid:durableId="1968311333">
    <w:abstractNumId w:val="3"/>
  </w:num>
  <w:num w:numId="27" w16cid:durableId="388920708">
    <w:abstractNumId w:val="1"/>
  </w:num>
  <w:num w:numId="28" w16cid:durableId="519979254">
    <w:abstractNumId w:val="3"/>
  </w:num>
  <w:num w:numId="29" w16cid:durableId="15672297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11ABC"/>
    <w:rsid w:val="00030C71"/>
    <w:rsid w:val="00032D1C"/>
    <w:rsid w:val="0003406E"/>
    <w:rsid w:val="00034495"/>
    <w:rsid w:val="00035292"/>
    <w:rsid w:val="000420E0"/>
    <w:rsid w:val="0004548C"/>
    <w:rsid w:val="00053602"/>
    <w:rsid w:val="00061C28"/>
    <w:rsid w:val="00073DA8"/>
    <w:rsid w:val="00083588"/>
    <w:rsid w:val="0008626B"/>
    <w:rsid w:val="00092860"/>
    <w:rsid w:val="00095E34"/>
    <w:rsid w:val="000A134D"/>
    <w:rsid w:val="000B10C9"/>
    <w:rsid w:val="000B66AC"/>
    <w:rsid w:val="000C53FD"/>
    <w:rsid w:val="000D75DF"/>
    <w:rsid w:val="000E0B45"/>
    <w:rsid w:val="000E1172"/>
    <w:rsid w:val="000E1CD0"/>
    <w:rsid w:val="000E6F6D"/>
    <w:rsid w:val="000F4856"/>
    <w:rsid w:val="00100768"/>
    <w:rsid w:val="00101D3C"/>
    <w:rsid w:val="001029A2"/>
    <w:rsid w:val="00123CED"/>
    <w:rsid w:val="001320C9"/>
    <w:rsid w:val="001352A8"/>
    <w:rsid w:val="00135B8B"/>
    <w:rsid w:val="0014088D"/>
    <w:rsid w:val="00155803"/>
    <w:rsid w:val="00167B80"/>
    <w:rsid w:val="00175413"/>
    <w:rsid w:val="001911E6"/>
    <w:rsid w:val="001920E4"/>
    <w:rsid w:val="001A4914"/>
    <w:rsid w:val="001B4B46"/>
    <w:rsid w:val="001B694F"/>
    <w:rsid w:val="001B723E"/>
    <w:rsid w:val="001B7F1A"/>
    <w:rsid w:val="001D1666"/>
    <w:rsid w:val="001D299D"/>
    <w:rsid w:val="001E53BC"/>
    <w:rsid w:val="001F58BB"/>
    <w:rsid w:val="00207F67"/>
    <w:rsid w:val="002215BB"/>
    <w:rsid w:val="00234236"/>
    <w:rsid w:val="00234E2B"/>
    <w:rsid w:val="002434AE"/>
    <w:rsid w:val="00243D57"/>
    <w:rsid w:val="002505DB"/>
    <w:rsid w:val="00262B30"/>
    <w:rsid w:val="00267D02"/>
    <w:rsid w:val="00275C9B"/>
    <w:rsid w:val="002812F0"/>
    <w:rsid w:val="00281649"/>
    <w:rsid w:val="00292565"/>
    <w:rsid w:val="002957B7"/>
    <w:rsid w:val="0029634F"/>
    <w:rsid w:val="002A3F54"/>
    <w:rsid w:val="002B0892"/>
    <w:rsid w:val="002B1F50"/>
    <w:rsid w:val="002B55F2"/>
    <w:rsid w:val="002B7DC5"/>
    <w:rsid w:val="002C3800"/>
    <w:rsid w:val="002C70E9"/>
    <w:rsid w:val="002D383E"/>
    <w:rsid w:val="002D4383"/>
    <w:rsid w:val="002E00E0"/>
    <w:rsid w:val="002E0873"/>
    <w:rsid w:val="002E6240"/>
    <w:rsid w:val="002F15D6"/>
    <w:rsid w:val="002F1FF1"/>
    <w:rsid w:val="002F2156"/>
    <w:rsid w:val="002F63F7"/>
    <w:rsid w:val="002F6D2E"/>
    <w:rsid w:val="00307291"/>
    <w:rsid w:val="003105CD"/>
    <w:rsid w:val="003157AE"/>
    <w:rsid w:val="0031769A"/>
    <w:rsid w:val="00322E70"/>
    <w:rsid w:val="0033370D"/>
    <w:rsid w:val="00334664"/>
    <w:rsid w:val="00337408"/>
    <w:rsid w:val="00355129"/>
    <w:rsid w:val="003553EF"/>
    <w:rsid w:val="003614F3"/>
    <w:rsid w:val="003649A2"/>
    <w:rsid w:val="00365990"/>
    <w:rsid w:val="00365DFF"/>
    <w:rsid w:val="003751D0"/>
    <w:rsid w:val="00376A86"/>
    <w:rsid w:val="00381BC8"/>
    <w:rsid w:val="0038592B"/>
    <w:rsid w:val="003C1949"/>
    <w:rsid w:val="003C537A"/>
    <w:rsid w:val="003D4968"/>
    <w:rsid w:val="003D56F7"/>
    <w:rsid w:val="003E1BA3"/>
    <w:rsid w:val="003F2F01"/>
    <w:rsid w:val="004046F9"/>
    <w:rsid w:val="00410302"/>
    <w:rsid w:val="00422651"/>
    <w:rsid w:val="00425CE6"/>
    <w:rsid w:val="00432A58"/>
    <w:rsid w:val="00436FA3"/>
    <w:rsid w:val="004416D6"/>
    <w:rsid w:val="0044220D"/>
    <w:rsid w:val="004434E7"/>
    <w:rsid w:val="004544F3"/>
    <w:rsid w:val="00456550"/>
    <w:rsid w:val="00462DD0"/>
    <w:rsid w:val="004637F2"/>
    <w:rsid w:val="00463D69"/>
    <w:rsid w:val="0047254A"/>
    <w:rsid w:val="004763B2"/>
    <w:rsid w:val="00495115"/>
    <w:rsid w:val="004A078C"/>
    <w:rsid w:val="004A5FD7"/>
    <w:rsid w:val="004D1493"/>
    <w:rsid w:val="004D758D"/>
    <w:rsid w:val="004F06B9"/>
    <w:rsid w:val="00502D1B"/>
    <w:rsid w:val="00506230"/>
    <w:rsid w:val="0050646C"/>
    <w:rsid w:val="005133E8"/>
    <w:rsid w:val="00514808"/>
    <w:rsid w:val="00516ACC"/>
    <w:rsid w:val="005250FD"/>
    <w:rsid w:val="00532230"/>
    <w:rsid w:val="00532E71"/>
    <w:rsid w:val="005347E1"/>
    <w:rsid w:val="00535149"/>
    <w:rsid w:val="00535BB3"/>
    <w:rsid w:val="00535CD7"/>
    <w:rsid w:val="00535E8E"/>
    <w:rsid w:val="0054377E"/>
    <w:rsid w:val="00543FCC"/>
    <w:rsid w:val="005448C0"/>
    <w:rsid w:val="00557A7F"/>
    <w:rsid w:val="0056119D"/>
    <w:rsid w:val="0056176A"/>
    <w:rsid w:val="00565063"/>
    <w:rsid w:val="00565743"/>
    <w:rsid w:val="0058210C"/>
    <w:rsid w:val="00585E7E"/>
    <w:rsid w:val="0059604C"/>
    <w:rsid w:val="005A0C3C"/>
    <w:rsid w:val="005A38C3"/>
    <w:rsid w:val="005B16B6"/>
    <w:rsid w:val="005B22B3"/>
    <w:rsid w:val="005C3A24"/>
    <w:rsid w:val="005C661D"/>
    <w:rsid w:val="005D00A9"/>
    <w:rsid w:val="005D0CC3"/>
    <w:rsid w:val="005F6EBF"/>
    <w:rsid w:val="006047A4"/>
    <w:rsid w:val="00604966"/>
    <w:rsid w:val="00606A46"/>
    <w:rsid w:val="00610B86"/>
    <w:rsid w:val="006127FB"/>
    <w:rsid w:val="0062184D"/>
    <w:rsid w:val="00622998"/>
    <w:rsid w:val="00635ADD"/>
    <w:rsid w:val="0064274B"/>
    <w:rsid w:val="00652085"/>
    <w:rsid w:val="00661479"/>
    <w:rsid w:val="00667276"/>
    <w:rsid w:val="00670727"/>
    <w:rsid w:val="006709A6"/>
    <w:rsid w:val="00672A84"/>
    <w:rsid w:val="00672D96"/>
    <w:rsid w:val="00676B5B"/>
    <w:rsid w:val="006A50DB"/>
    <w:rsid w:val="006B2AB1"/>
    <w:rsid w:val="006B5CB3"/>
    <w:rsid w:val="006B6384"/>
    <w:rsid w:val="006B6F78"/>
    <w:rsid w:val="006B791C"/>
    <w:rsid w:val="006C5827"/>
    <w:rsid w:val="006C7F30"/>
    <w:rsid w:val="006D6D7B"/>
    <w:rsid w:val="006D7632"/>
    <w:rsid w:val="006D7F95"/>
    <w:rsid w:val="006E4E2B"/>
    <w:rsid w:val="006E5479"/>
    <w:rsid w:val="006E7300"/>
    <w:rsid w:val="006F29F5"/>
    <w:rsid w:val="006F304E"/>
    <w:rsid w:val="00714F2F"/>
    <w:rsid w:val="00715B75"/>
    <w:rsid w:val="00741507"/>
    <w:rsid w:val="00742A0A"/>
    <w:rsid w:val="0075240D"/>
    <w:rsid w:val="0075300D"/>
    <w:rsid w:val="0077535D"/>
    <w:rsid w:val="007825F4"/>
    <w:rsid w:val="00782C09"/>
    <w:rsid w:val="007867E5"/>
    <w:rsid w:val="00792D46"/>
    <w:rsid w:val="007960A6"/>
    <w:rsid w:val="007A0E05"/>
    <w:rsid w:val="007C187C"/>
    <w:rsid w:val="007C4B6A"/>
    <w:rsid w:val="007D268B"/>
    <w:rsid w:val="007D39DA"/>
    <w:rsid w:val="007F08CD"/>
    <w:rsid w:val="007F27E5"/>
    <w:rsid w:val="007F4FD9"/>
    <w:rsid w:val="00805C1C"/>
    <w:rsid w:val="00812C91"/>
    <w:rsid w:val="008170DD"/>
    <w:rsid w:val="00821EA5"/>
    <w:rsid w:val="00840DF8"/>
    <w:rsid w:val="00841BB4"/>
    <w:rsid w:val="00843698"/>
    <w:rsid w:val="008507FC"/>
    <w:rsid w:val="008527A9"/>
    <w:rsid w:val="00866FD4"/>
    <w:rsid w:val="0087266B"/>
    <w:rsid w:val="00876B22"/>
    <w:rsid w:val="00887FFD"/>
    <w:rsid w:val="00894C43"/>
    <w:rsid w:val="008A12AD"/>
    <w:rsid w:val="008A53E4"/>
    <w:rsid w:val="008A7045"/>
    <w:rsid w:val="008B0F98"/>
    <w:rsid w:val="008B537A"/>
    <w:rsid w:val="008B7894"/>
    <w:rsid w:val="008E2E5B"/>
    <w:rsid w:val="008E5349"/>
    <w:rsid w:val="008E5C2A"/>
    <w:rsid w:val="008E668B"/>
    <w:rsid w:val="008E7BB5"/>
    <w:rsid w:val="008F0057"/>
    <w:rsid w:val="008F2422"/>
    <w:rsid w:val="008F2B09"/>
    <w:rsid w:val="008F359D"/>
    <w:rsid w:val="00903B73"/>
    <w:rsid w:val="00907C05"/>
    <w:rsid w:val="00933635"/>
    <w:rsid w:val="00937B49"/>
    <w:rsid w:val="00940DC5"/>
    <w:rsid w:val="00942E19"/>
    <w:rsid w:val="00944071"/>
    <w:rsid w:val="00950F22"/>
    <w:rsid w:val="009638E2"/>
    <w:rsid w:val="00981D37"/>
    <w:rsid w:val="00984564"/>
    <w:rsid w:val="0098719C"/>
    <w:rsid w:val="00994B93"/>
    <w:rsid w:val="009955EB"/>
    <w:rsid w:val="00995BD3"/>
    <w:rsid w:val="00996961"/>
    <w:rsid w:val="00997665"/>
    <w:rsid w:val="009A2A31"/>
    <w:rsid w:val="009C5AA8"/>
    <w:rsid w:val="009C7E7B"/>
    <w:rsid w:val="009D6C3F"/>
    <w:rsid w:val="009E3DAB"/>
    <w:rsid w:val="009E5240"/>
    <w:rsid w:val="009F177D"/>
    <w:rsid w:val="009F35B1"/>
    <w:rsid w:val="00A019FB"/>
    <w:rsid w:val="00A1631C"/>
    <w:rsid w:val="00A221BA"/>
    <w:rsid w:val="00A25EB8"/>
    <w:rsid w:val="00A311E7"/>
    <w:rsid w:val="00A31288"/>
    <w:rsid w:val="00A34F0C"/>
    <w:rsid w:val="00A412AA"/>
    <w:rsid w:val="00A451DD"/>
    <w:rsid w:val="00A55899"/>
    <w:rsid w:val="00A60274"/>
    <w:rsid w:val="00A63E4F"/>
    <w:rsid w:val="00A6754F"/>
    <w:rsid w:val="00A7164E"/>
    <w:rsid w:val="00A7508B"/>
    <w:rsid w:val="00A75871"/>
    <w:rsid w:val="00A8158B"/>
    <w:rsid w:val="00A919E8"/>
    <w:rsid w:val="00A96C16"/>
    <w:rsid w:val="00AA431E"/>
    <w:rsid w:val="00AB285F"/>
    <w:rsid w:val="00AB5A14"/>
    <w:rsid w:val="00AB6044"/>
    <w:rsid w:val="00AD58A5"/>
    <w:rsid w:val="00AD6672"/>
    <w:rsid w:val="00AD6FA3"/>
    <w:rsid w:val="00AE0E56"/>
    <w:rsid w:val="00AE309F"/>
    <w:rsid w:val="00AE799A"/>
    <w:rsid w:val="00B04D7D"/>
    <w:rsid w:val="00B11D5B"/>
    <w:rsid w:val="00B130D5"/>
    <w:rsid w:val="00B24A7D"/>
    <w:rsid w:val="00B25D20"/>
    <w:rsid w:val="00B25E4F"/>
    <w:rsid w:val="00B360CF"/>
    <w:rsid w:val="00B42FA9"/>
    <w:rsid w:val="00B44209"/>
    <w:rsid w:val="00B53819"/>
    <w:rsid w:val="00B55744"/>
    <w:rsid w:val="00B604DF"/>
    <w:rsid w:val="00B6294E"/>
    <w:rsid w:val="00B62F99"/>
    <w:rsid w:val="00B63C99"/>
    <w:rsid w:val="00B8241B"/>
    <w:rsid w:val="00B86FA9"/>
    <w:rsid w:val="00B942A6"/>
    <w:rsid w:val="00B979FA"/>
    <w:rsid w:val="00BA2071"/>
    <w:rsid w:val="00BB55C9"/>
    <w:rsid w:val="00BB62F2"/>
    <w:rsid w:val="00BB79CB"/>
    <w:rsid w:val="00BC1487"/>
    <w:rsid w:val="00BC67A2"/>
    <w:rsid w:val="00BD18AC"/>
    <w:rsid w:val="00BE5A89"/>
    <w:rsid w:val="00BF5D76"/>
    <w:rsid w:val="00C10490"/>
    <w:rsid w:val="00C118A4"/>
    <w:rsid w:val="00C157B1"/>
    <w:rsid w:val="00C24961"/>
    <w:rsid w:val="00C323AE"/>
    <w:rsid w:val="00C33005"/>
    <w:rsid w:val="00C42FA8"/>
    <w:rsid w:val="00C47C01"/>
    <w:rsid w:val="00C47D64"/>
    <w:rsid w:val="00C515A1"/>
    <w:rsid w:val="00C51B3E"/>
    <w:rsid w:val="00C535DD"/>
    <w:rsid w:val="00C62661"/>
    <w:rsid w:val="00C65A7F"/>
    <w:rsid w:val="00C662FF"/>
    <w:rsid w:val="00C70461"/>
    <w:rsid w:val="00C814DF"/>
    <w:rsid w:val="00C91B2E"/>
    <w:rsid w:val="00C93B42"/>
    <w:rsid w:val="00C9616E"/>
    <w:rsid w:val="00CA4D9E"/>
    <w:rsid w:val="00CB2886"/>
    <w:rsid w:val="00CC122E"/>
    <w:rsid w:val="00CE61B4"/>
    <w:rsid w:val="00CF4278"/>
    <w:rsid w:val="00CF7772"/>
    <w:rsid w:val="00D417BB"/>
    <w:rsid w:val="00D52884"/>
    <w:rsid w:val="00D57B39"/>
    <w:rsid w:val="00D604F6"/>
    <w:rsid w:val="00D70339"/>
    <w:rsid w:val="00D70FCC"/>
    <w:rsid w:val="00D711B0"/>
    <w:rsid w:val="00D73C67"/>
    <w:rsid w:val="00D82B70"/>
    <w:rsid w:val="00D82EAE"/>
    <w:rsid w:val="00DA520D"/>
    <w:rsid w:val="00DA7785"/>
    <w:rsid w:val="00DB156F"/>
    <w:rsid w:val="00DB783D"/>
    <w:rsid w:val="00DC5377"/>
    <w:rsid w:val="00DD0FE1"/>
    <w:rsid w:val="00DD3FFF"/>
    <w:rsid w:val="00DD432E"/>
    <w:rsid w:val="00DE2088"/>
    <w:rsid w:val="00DE221C"/>
    <w:rsid w:val="00DE6AFF"/>
    <w:rsid w:val="00DF6F25"/>
    <w:rsid w:val="00DF7AEC"/>
    <w:rsid w:val="00E10D63"/>
    <w:rsid w:val="00E10E7C"/>
    <w:rsid w:val="00E22321"/>
    <w:rsid w:val="00E3068F"/>
    <w:rsid w:val="00E44B09"/>
    <w:rsid w:val="00E459C9"/>
    <w:rsid w:val="00E4712E"/>
    <w:rsid w:val="00E507A1"/>
    <w:rsid w:val="00E64228"/>
    <w:rsid w:val="00E71545"/>
    <w:rsid w:val="00E756F3"/>
    <w:rsid w:val="00E83F31"/>
    <w:rsid w:val="00E9061C"/>
    <w:rsid w:val="00EA7C84"/>
    <w:rsid w:val="00EB6C83"/>
    <w:rsid w:val="00EC0B28"/>
    <w:rsid w:val="00EC16FB"/>
    <w:rsid w:val="00EC45E5"/>
    <w:rsid w:val="00ED0449"/>
    <w:rsid w:val="00ED2C55"/>
    <w:rsid w:val="00ED41FA"/>
    <w:rsid w:val="00ED4565"/>
    <w:rsid w:val="00EF0BA6"/>
    <w:rsid w:val="00F273DD"/>
    <w:rsid w:val="00F27D74"/>
    <w:rsid w:val="00F51C73"/>
    <w:rsid w:val="00F537A7"/>
    <w:rsid w:val="00F554C7"/>
    <w:rsid w:val="00F6619F"/>
    <w:rsid w:val="00F77098"/>
    <w:rsid w:val="00F813FE"/>
    <w:rsid w:val="00F8176F"/>
    <w:rsid w:val="00F83C80"/>
    <w:rsid w:val="00F84C2E"/>
    <w:rsid w:val="00F9214B"/>
    <w:rsid w:val="00FA45F5"/>
    <w:rsid w:val="00FA5B60"/>
    <w:rsid w:val="00FB06F8"/>
    <w:rsid w:val="00FB3637"/>
    <w:rsid w:val="00FC5AC8"/>
    <w:rsid w:val="00FD5A1D"/>
    <w:rsid w:val="00FD6D39"/>
    <w:rsid w:val="00FF1AA4"/>
    <w:rsid w:val="00FF2EEE"/>
    <w:rsid w:val="00FF33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6AB941"/>
  <w15:chartTrackingRefBased/>
  <w15:docId w15:val="{DD1DFF94-C111-4F75-947D-8E2982ADE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592B"/>
    <w:pPr>
      <w:spacing w:after="160" w:line="259" w:lineRule="auto"/>
    </w:pPr>
    <w:rPr>
      <w:rFonts w:ascii="Calibri" w:eastAsia="Calibri" w:hAnsi="Calibri"/>
      <w:sz w:val="22"/>
      <w:szCs w:val="22"/>
    </w:rPr>
  </w:style>
  <w:style w:type="paragraph" w:styleId="Heading1">
    <w:name w:val="heading 1"/>
    <w:next w:val="Normal"/>
    <w:qFormat/>
    <w:rsid w:val="007C4B6A"/>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7C4B6A"/>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7C4B6A"/>
    <w:pPr>
      <w:keepLines/>
      <w:spacing w:before="240" w:after="120"/>
      <w:ind w:left="720"/>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38592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592B"/>
  </w:style>
  <w:style w:type="paragraph" w:styleId="Header">
    <w:name w:val="header"/>
    <w:basedOn w:val="BodyText"/>
    <w:semiHidden/>
    <w:rsid w:val="007C4B6A"/>
    <w:pPr>
      <w:pBdr>
        <w:bottom w:val="single" w:sz="2" w:space="1" w:color="auto"/>
      </w:pBdr>
      <w:spacing w:after="0"/>
      <w:ind w:left="0"/>
    </w:pPr>
    <w:rPr>
      <w:rFonts w:ascii="Arial Rounded MT Bold" w:hAnsi="Arial Rounded MT Bold"/>
      <w:spacing w:val="16"/>
      <w:sz w:val="18"/>
    </w:rPr>
  </w:style>
  <w:style w:type="paragraph" w:styleId="BodyText">
    <w:name w:val="Body Text"/>
    <w:semiHidden/>
    <w:rsid w:val="007C4B6A"/>
    <w:pPr>
      <w:spacing w:after="120"/>
      <w:ind w:left="720"/>
    </w:pPr>
    <w:rPr>
      <w:rFonts w:ascii="Arial" w:hAnsi="Arial"/>
      <w:sz w:val="22"/>
      <w:szCs w:val="24"/>
    </w:rPr>
  </w:style>
  <w:style w:type="paragraph" w:styleId="Footer">
    <w:name w:val="footer"/>
    <w:basedOn w:val="Header"/>
    <w:semiHidden/>
    <w:rsid w:val="007C4B6A"/>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7C4B6A"/>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7C4B6A"/>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rsid w:val="007C4B6A"/>
    <w:pPr>
      <w:numPr>
        <w:numId w:val="29"/>
      </w:numPr>
    </w:pPr>
  </w:style>
  <w:style w:type="table" w:styleId="TableGrid">
    <w:name w:val="Table Grid"/>
    <w:basedOn w:val="TableNormal"/>
    <w:rsid w:val="007C4B6A"/>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7C4B6A"/>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customStyle="1" w:styleId="NumberedMaterialChar">
    <w:name w:val="Numbered Material Char"/>
    <w:link w:val="NumberedMaterial"/>
    <w:rsid w:val="00C515A1"/>
    <w:rPr>
      <w:rFonts w:ascii="Arial" w:hAnsi="Arial"/>
      <w:sz w:val="22"/>
      <w:szCs w:val="24"/>
    </w:rPr>
  </w:style>
  <w:style w:type="paragraph" w:styleId="BalloonText">
    <w:name w:val="Balloon Text"/>
    <w:basedOn w:val="Normal"/>
    <w:link w:val="BalloonTextChar"/>
    <w:rsid w:val="00B25D20"/>
    <w:rPr>
      <w:rFonts w:ascii="Tahoma" w:hAnsi="Tahoma" w:cs="Tahoma"/>
      <w:sz w:val="16"/>
      <w:szCs w:val="16"/>
    </w:rPr>
  </w:style>
  <w:style w:type="character" w:customStyle="1" w:styleId="BalloonTextChar">
    <w:name w:val="Balloon Text Char"/>
    <w:link w:val="BalloonText"/>
    <w:rsid w:val="00B25D20"/>
    <w:rPr>
      <w:rFonts w:ascii="Tahoma" w:hAnsi="Tahoma" w:cs="Tahoma"/>
      <w:sz w:val="16"/>
      <w:szCs w:val="16"/>
    </w:rPr>
  </w:style>
  <w:style w:type="character" w:styleId="CommentReference">
    <w:name w:val="annotation reference"/>
    <w:rsid w:val="0029634F"/>
    <w:rPr>
      <w:sz w:val="16"/>
      <w:szCs w:val="16"/>
    </w:rPr>
  </w:style>
  <w:style w:type="paragraph" w:styleId="CommentText">
    <w:name w:val="annotation text"/>
    <w:basedOn w:val="Normal"/>
    <w:link w:val="CommentTextChar"/>
    <w:rsid w:val="0029634F"/>
    <w:rPr>
      <w:sz w:val="20"/>
    </w:rPr>
  </w:style>
  <w:style w:type="character" w:customStyle="1" w:styleId="CommentTextChar">
    <w:name w:val="Comment Text Char"/>
    <w:link w:val="CommentText"/>
    <w:rsid w:val="0029634F"/>
    <w:rPr>
      <w:rFonts w:ascii="Arial" w:hAnsi="Arial"/>
    </w:rPr>
  </w:style>
  <w:style w:type="paragraph" w:styleId="CommentSubject">
    <w:name w:val="annotation subject"/>
    <w:basedOn w:val="CommentText"/>
    <w:next w:val="CommentText"/>
    <w:link w:val="CommentSubjectChar"/>
    <w:rsid w:val="0029634F"/>
    <w:rPr>
      <w:b/>
      <w:bCs/>
    </w:rPr>
  </w:style>
  <w:style w:type="character" w:customStyle="1" w:styleId="CommentSubjectChar">
    <w:name w:val="Comment Subject Char"/>
    <w:link w:val="CommentSubject"/>
    <w:rsid w:val="0029634F"/>
    <w:rPr>
      <w:rFonts w:ascii="Arial" w:hAnsi="Arial"/>
      <w:b/>
      <w:bCs/>
    </w:rPr>
  </w:style>
  <w:style w:type="character" w:styleId="Hyperlink">
    <w:name w:val="Hyperlink"/>
    <w:rsid w:val="00167B80"/>
    <w:rPr>
      <w:color w:val="0000FF"/>
      <w:u w:val="single"/>
    </w:rPr>
  </w:style>
  <w:style w:type="paragraph" w:styleId="ListParagraph">
    <w:name w:val="List Paragraph"/>
    <w:basedOn w:val="Normal"/>
    <w:uiPriority w:val="34"/>
    <w:qFormat/>
    <w:rsid w:val="00670727"/>
    <w:pPr>
      <w:spacing w:after="200" w:line="276" w:lineRule="auto"/>
      <w:ind w:left="720"/>
      <w:contextualSpacing/>
    </w:pPr>
  </w:style>
  <w:style w:type="paragraph" w:styleId="Revision">
    <w:name w:val="Revision"/>
    <w:hidden/>
    <w:uiPriority w:val="99"/>
    <w:semiHidden/>
    <w:rsid w:val="00840DF8"/>
    <w:rPr>
      <w:rFonts w:ascii="Arial" w:hAnsi="Arial"/>
      <w:sz w:val="22"/>
    </w:rPr>
  </w:style>
  <w:style w:type="paragraph" w:customStyle="1" w:styleId="Spec">
    <w:name w:val="Spec"/>
    <w:rsid w:val="006B5CB3"/>
    <w:pPr>
      <w:numPr>
        <w:numId w:val="27"/>
      </w:numPr>
      <w:spacing w:after="120"/>
    </w:pPr>
    <w:rPr>
      <w:rFonts w:ascii="Arial" w:hAnsi="Arial"/>
      <w:bCs/>
      <w:color w:val="000000"/>
      <w:sz w:val="22"/>
    </w:rPr>
  </w:style>
  <w:style w:type="character" w:styleId="UnresolvedMention">
    <w:name w:val="Unresolved Mention"/>
    <w:uiPriority w:val="99"/>
    <w:semiHidden/>
    <w:unhideWhenUsed/>
    <w:rsid w:val="00805C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462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app.leg.wa.gov/rcw/default.aspx?cite=19.122"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callbeforeyoudig.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Cook, Sheri</DisplayName>
        <AccountId>49</AccountId>
        <AccountType/>
      </UserInfo>
      <UserInfo>
        <DisplayName>Heilgeist, Stacy</DisplayName>
        <AccountId>4</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BBBC0B0-E282-400B-81C1-FDB7B3DDEBCE}">
  <ds:schemaRefs>
    <ds:schemaRef ds:uri="http://schemas.microsoft.com/office/2006/metadata/longProperties"/>
  </ds:schemaRefs>
</ds:datastoreItem>
</file>

<file path=customXml/itemProps2.xml><?xml version="1.0" encoding="utf-8"?>
<ds:datastoreItem xmlns:ds="http://schemas.openxmlformats.org/officeDocument/2006/customXml" ds:itemID="{D1226A97-C1A9-4EFD-B8CC-A2328AA62F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5BDE94-43BA-45DB-8D8E-CAC167AA8FA9}">
  <ds:schemaRefs>
    <ds:schemaRef ds:uri="http://schemas.microsoft.com/sharepoint/v3/contenttype/forms"/>
  </ds:schemaRefs>
</ds:datastoreItem>
</file>

<file path=customXml/itemProps4.xml><?xml version="1.0" encoding="utf-8"?>
<ds:datastoreItem xmlns:ds="http://schemas.openxmlformats.org/officeDocument/2006/customXml" ds:itemID="{75C145D2-3EF6-4E38-853A-67471A209AAB}">
  <ds:schemaRefs>
    <ds:schemaRef ds:uri="http://schemas.microsoft.com/office/2006/documentManagement/types"/>
    <ds:schemaRef ds:uri="15ed90e8-e1fe-4b87-b49c-2b87c4d22ee0"/>
    <ds:schemaRef ds:uri="http://schemas.microsoft.com/office/2006/metadata/properties"/>
    <ds:schemaRef ds:uri="http://purl.org/dc/terms/"/>
    <ds:schemaRef ds:uri="http://www.w3.org/XML/1998/namespace"/>
    <ds:schemaRef ds:uri="d07252a6-fff0-4742-b627-ddb6d2ac043f"/>
    <ds:schemaRef ds:uri="http://schemas.openxmlformats.org/package/2006/metadata/core-properties"/>
    <ds:schemaRef ds:uri="http://purl.org/dc/elements/1.1/"/>
    <ds:schemaRef ds:uri="http://schemas.microsoft.com/office/infopath/2007/PartnerControls"/>
    <ds:schemaRef ds:uri="http://purl.org/dc/dcmitype/"/>
  </ds:schemaRefs>
</ds:datastoreItem>
</file>

<file path=customXml/itemProps5.xml><?xml version="1.0" encoding="utf-8"?>
<ds:datastoreItem xmlns:ds="http://schemas.openxmlformats.org/officeDocument/2006/customXml" ds:itemID="{7CF46CAA-E0A2-4CA9-A62E-18367D129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Stylesheet.dot</Template>
  <TotalTime>21</TotalTime>
  <Pages>11</Pages>
  <Words>3929</Words>
  <Characters>21252</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Manager>Paul Powell</Manager>
  <Company>Port of Seattle</Company>
  <LinksUpToDate>false</LinksUpToDate>
  <CharactersWithSpaces>25131</CharactersWithSpaces>
  <SharedDoc>false</SharedDoc>
  <HLinks>
    <vt:vector size="12" baseType="variant">
      <vt:variant>
        <vt:i4>7798855</vt:i4>
      </vt:variant>
      <vt:variant>
        <vt:i4>3</vt:i4>
      </vt:variant>
      <vt:variant>
        <vt:i4>0</vt:i4>
      </vt:variant>
      <vt:variant>
        <vt:i4>5</vt:i4>
      </vt:variant>
      <vt:variant>
        <vt:lpwstr>mailto:posutility@portseattle.org</vt:lpwstr>
      </vt:variant>
      <vt:variant>
        <vt:lpwstr/>
      </vt:variant>
      <vt:variant>
        <vt:i4>4456534</vt:i4>
      </vt:variant>
      <vt:variant>
        <vt:i4>0</vt:i4>
      </vt:variant>
      <vt:variant>
        <vt:i4>0</vt:i4>
      </vt:variant>
      <vt:variant>
        <vt:i4>5</vt:i4>
      </vt:variant>
      <vt:variant>
        <vt:lpwstr>http://www.callbeforeyoudig.org/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Division 1 - General Requirements</dc:subject>
  <dc:creator>amp283</dc:creator>
  <cp:keywords/>
  <cp:lastModifiedBy>Heilgeist, Stacy</cp:lastModifiedBy>
  <cp:revision>3</cp:revision>
  <cp:lastPrinted>2012-05-11T16:09:00Z</cp:lastPrinted>
  <dcterms:created xsi:type="dcterms:W3CDTF">2024-03-08T18:43:00Z</dcterms:created>
  <dcterms:modified xsi:type="dcterms:W3CDTF">2024-05-29T01:15:00Z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Category">
    <vt:lpwstr/>
  </property>
  <property fmtid="{D5CDD505-2E9C-101B-9397-08002B2CF9AE}" pid="4" name="display_urn:schemas-microsoft-com:office:office#Editor">
    <vt:lpwstr>Heilgeist, Stacy</vt:lpwstr>
  </property>
  <property fmtid="{D5CDD505-2E9C-101B-9397-08002B2CF9AE}" pid="5" name="display_urn:schemas-microsoft-com:office:office#Author">
    <vt:lpwstr>Heilgeist, Stacy</vt:lpwstr>
  </property>
  <property fmtid="{D5CDD505-2E9C-101B-9397-08002B2CF9AE}" pid="6" name="ImageCreateDate">
    <vt:lpwstr/>
  </property>
  <property fmtid="{D5CDD505-2E9C-101B-9397-08002B2CF9AE}" pid="7" name="_DCDateCreated">
    <vt:lpwstr/>
  </property>
  <property fmtid="{D5CDD505-2E9C-101B-9397-08002B2CF9AE}" pid="8" name="ComplianceAssetId">
    <vt:lpwstr/>
  </property>
  <property fmtid="{D5CDD505-2E9C-101B-9397-08002B2CF9AE}" pid="9" name="display_urn:schemas-microsoft-com:office:office#SharedWithUsers">
    <vt:lpwstr>Cook, Sheri;Heilgeist, Stacy</vt:lpwstr>
  </property>
  <property fmtid="{D5CDD505-2E9C-101B-9397-08002B2CF9AE}" pid="10" name="SharedWithUsers">
    <vt:lpwstr>49;#Cook, Sheri;#4;#Heilgeist, Stacy</vt:lpwstr>
  </property>
  <property fmtid="{D5CDD505-2E9C-101B-9397-08002B2CF9AE}" pid="11" name="_ExtendedDescription">
    <vt:lpwstr/>
  </property>
  <property fmtid="{D5CDD505-2E9C-101B-9397-08002B2CF9AE}" pid="12" name="TriggerFlowInfo">
    <vt:lpwstr/>
  </property>
  <property fmtid="{D5CDD505-2E9C-101B-9397-08002B2CF9AE}" pid="13" name="xd_ProgID">
    <vt:lpwstr/>
  </property>
  <property fmtid="{D5CDD505-2E9C-101B-9397-08002B2CF9AE}" pid="14" name="TemplateUrl">
    <vt:lpwstr/>
  </property>
  <property fmtid="{D5CDD505-2E9C-101B-9397-08002B2CF9AE}" pid="15" name="xd_Signature">
    <vt:bool>false</vt:bool>
  </property>
</Properties>
</file>